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 xml:space="preserve">Sabrina </w:t>
            </w:r>
            <w:proofErr w:type="spellStart"/>
            <w:r w:rsidR="00225738" w:rsidRPr="00225738">
              <w:rPr>
                <w:rFonts w:ascii="Tahoma" w:hAnsi="Tahoma" w:cs="Tahoma"/>
                <w:iCs/>
                <w:color w:val="333333"/>
                <w:sz w:val="14"/>
                <w:szCs w:val="14"/>
                <w:lang w:val="en-US" w:eastAsia="it-IT"/>
              </w:rPr>
              <w:t>Copelli</w:t>
            </w:r>
            <w:proofErr w:type="spellEnd"/>
            <w:r w:rsidR="00225738" w:rsidRPr="00225738">
              <w:rPr>
                <w:rFonts w:ascii="Tahoma" w:hAnsi="Tahoma" w:cs="Tahoma"/>
                <w:iCs/>
                <w:color w:val="333333"/>
                <w:sz w:val="14"/>
                <w:szCs w:val="14"/>
                <w:lang w:val="en-US" w:eastAsia="it-IT"/>
              </w:rPr>
              <w:t xml:space="preserve">, Richard </w:t>
            </w:r>
            <w:proofErr w:type="spellStart"/>
            <w:r w:rsidR="00225738" w:rsidRPr="00225738">
              <w:rPr>
                <w:rFonts w:ascii="Tahoma" w:hAnsi="Tahoma" w:cs="Tahoma"/>
                <w:iCs/>
                <w:color w:val="333333"/>
                <w:sz w:val="14"/>
                <w:szCs w:val="14"/>
                <w:lang w:val="en-US" w:eastAsia="it-IT"/>
              </w:rPr>
              <w:t>Siw</w:t>
            </w:r>
            <w:r w:rsidR="00225738">
              <w:rPr>
                <w:rFonts w:ascii="Tahoma" w:hAnsi="Tahoma" w:cs="Tahoma"/>
                <w:iCs/>
                <w:color w:val="333333"/>
                <w:sz w:val="14"/>
                <w:szCs w:val="14"/>
                <w:lang w:val="en-US" w:eastAsia="it-IT"/>
              </w:rPr>
              <w:t>ek</w:t>
            </w:r>
            <w:proofErr w:type="spellEnd"/>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6ADB788" w:rsidR="00E978D0" w:rsidRPr="00B57B36" w:rsidRDefault="00B74886" w:rsidP="00E978D0">
      <w:pPr>
        <w:pStyle w:val="CETTitle"/>
      </w:pPr>
      <w:r w:rsidRPr="00B74886">
        <w:rPr>
          <w:rFonts w:cs="Arial"/>
          <w:bCs/>
          <w:color w:val="242424"/>
          <w:szCs w:val="32"/>
          <w:shd w:val="clear" w:color="auto" w:fill="FFFFFF"/>
        </w:rPr>
        <w:t>Using Light Extinction as the Measure to Calculate Suspended Explosive Dust Concentration</w:t>
      </w:r>
    </w:p>
    <w:p w14:paraId="2B3CA35C" w14:textId="0AB53E2D" w:rsidR="00E978D0" w:rsidRPr="00B57B36" w:rsidRDefault="00B74886" w:rsidP="00AB5011">
      <w:pPr>
        <w:pStyle w:val="CETAuthors"/>
      </w:pPr>
      <w:r>
        <w:t>Kingsly Ambrose</w:t>
      </w:r>
      <w:r>
        <w:rPr>
          <w:vertAlign w:val="superscript"/>
        </w:rPr>
        <w:t>*</w:t>
      </w:r>
      <w:r w:rsidR="00600535" w:rsidRPr="00B57B36">
        <w:t xml:space="preserve">, </w:t>
      </w:r>
      <w:r>
        <w:t>Yumeng Zhao</w:t>
      </w:r>
      <w:r w:rsidR="00600535" w:rsidRPr="00B57B36">
        <w:t xml:space="preserve">, </w:t>
      </w:r>
      <w:r>
        <w:t>Mike Sserunjogi</w:t>
      </w:r>
    </w:p>
    <w:p w14:paraId="5053C5A8" w14:textId="38E922AA" w:rsidR="00E978D0" w:rsidRPr="00B57B36" w:rsidRDefault="00B74886" w:rsidP="00E978D0">
      <w:pPr>
        <w:pStyle w:val="CETAddress"/>
      </w:pPr>
      <w:r>
        <w:t>Department of Agricultural and Biological Engineering, Purdue University, West Lafayette, IN, USA 47907.</w:t>
      </w:r>
      <w:r w:rsidR="00E978D0" w:rsidRPr="00B57B36">
        <w:t xml:space="preserve"> </w:t>
      </w:r>
    </w:p>
    <w:p w14:paraId="0127A28D" w14:textId="76B27412" w:rsidR="00E978D0" w:rsidRPr="005F5BEE" w:rsidRDefault="00B74886" w:rsidP="00E978D0">
      <w:pPr>
        <w:pStyle w:val="CETemail"/>
        <w:rPr>
          <w:lang w:val="fr-FR"/>
        </w:rPr>
      </w:pPr>
      <w:r>
        <w:rPr>
          <w:lang w:val="fr-FR"/>
        </w:rPr>
        <w:t>rambrose</w:t>
      </w:r>
      <w:r w:rsidR="00600535" w:rsidRPr="005F5BEE">
        <w:rPr>
          <w:lang w:val="fr-FR"/>
        </w:rPr>
        <w:t>@</w:t>
      </w:r>
      <w:r>
        <w:rPr>
          <w:lang w:val="fr-FR"/>
        </w:rPr>
        <w:t>purdue.edu</w:t>
      </w:r>
    </w:p>
    <w:p w14:paraId="5B5962CB" w14:textId="53D2845D" w:rsidR="00B74886" w:rsidRPr="00BD1E8F" w:rsidRDefault="00B74886" w:rsidP="00BD1E8F">
      <w:pPr>
        <w:pStyle w:val="CETBodytext"/>
        <w:spacing w:line="240" w:lineRule="auto"/>
        <w:rPr>
          <w:rFonts w:cs="Arial"/>
          <w:szCs w:val="18"/>
        </w:rPr>
      </w:pPr>
      <w:r w:rsidRPr="00B74886">
        <w:rPr>
          <w:rFonts w:cs="Arial"/>
          <w:szCs w:val="18"/>
        </w:rPr>
        <w:t>Dust explo</w:t>
      </w:r>
      <w:r w:rsidRPr="00BD1E8F">
        <w:rPr>
          <w:rFonts w:cs="Arial"/>
          <w:szCs w:val="18"/>
        </w:rPr>
        <w:t>sion is a serious safety hazard in particulate material handling and processing industry. Within the industry, dust emission varies depending on the location of type of machinery used to handle bulk material. Monitoring of suspended dust requires installation of particle counters or other expensive measurement systems. This study explains a method of measuring dust concentration using the property of light extinction coefficient. The method analyzed the light extinction coefficient of images/videos of the suspended dust cloud between two specific targets. Using this method, calibrations were developed for grain dust, cornstarch, and sawdust. The light extinction coefficient (</w:t>
      </w:r>
      <w:r w:rsidRPr="00BD1E8F">
        <w:rPr>
          <w:rFonts w:cs="Arial"/>
          <w:i/>
          <w:iCs/>
          <w:szCs w:val="18"/>
        </w:rPr>
        <w:t>ε</w:t>
      </w:r>
      <w:r w:rsidRPr="00BD1E8F">
        <w:rPr>
          <w:rFonts w:cs="Arial"/>
          <w:szCs w:val="18"/>
        </w:rPr>
        <w:t>) correlated with the suspended dust concentration. Validation of the results using a single target method and the mean absolute percentage error from validations show that the proposed model is accurate and dependable in predicting suspended dust concentrations. The results indicate that this method of using light extinction coefficient to measure suspended dust concentration can be used for real-time monitoring of suspended dust concentration.</w:t>
      </w:r>
    </w:p>
    <w:p w14:paraId="476B2F2E" w14:textId="77777777" w:rsidR="00600535" w:rsidRPr="00BD1E8F" w:rsidRDefault="00600535" w:rsidP="00600535">
      <w:pPr>
        <w:pStyle w:val="CETHeading1"/>
        <w:rPr>
          <w:rFonts w:cs="Arial"/>
          <w:sz w:val="18"/>
          <w:szCs w:val="18"/>
          <w:lang w:val="en-GB"/>
        </w:rPr>
      </w:pPr>
      <w:r w:rsidRPr="00BD1E8F">
        <w:rPr>
          <w:rFonts w:cs="Arial"/>
          <w:sz w:val="18"/>
          <w:szCs w:val="18"/>
          <w:lang w:val="en-GB"/>
        </w:rPr>
        <w:t>Introduction</w:t>
      </w:r>
    </w:p>
    <w:p w14:paraId="386BE456" w14:textId="4CBE9FD8" w:rsidR="007865BB" w:rsidRPr="00BD1E8F" w:rsidRDefault="007865BB" w:rsidP="007865BB">
      <w:pPr>
        <w:pStyle w:val="ListParagraph"/>
        <w:spacing w:line="240" w:lineRule="auto"/>
        <w:ind w:left="0"/>
        <w:rPr>
          <w:rFonts w:cs="Arial"/>
          <w:szCs w:val="18"/>
        </w:rPr>
      </w:pPr>
      <w:r w:rsidRPr="00BD1E8F">
        <w:rPr>
          <w:rFonts w:cs="Arial"/>
          <w:szCs w:val="18"/>
        </w:rPr>
        <w:t>Dust explosions are a hazard in the particulate material handling and processing industries and are considered the most severe hazard. Dust explosions have been reported for more than 100 years in grain handling &amp; processing industries, sugar factories, and other processing facilities. Dust explodes when there is dispersed dust and an ignition source within a confined space. Within these factors, presence of dispersed dust in air increases the severity of explosions. Many studies have published the minimum explosive concentration (MEC) of particulate materials that could lead to an explosion. However, continuous monitoring and measuring the suspended dust concentration continues to be a challenge (Laurent, 2011).</w:t>
      </w:r>
    </w:p>
    <w:p w14:paraId="4806F3D1" w14:textId="77777777" w:rsidR="007865BB" w:rsidRPr="00BD1E8F" w:rsidRDefault="007865BB" w:rsidP="007865BB">
      <w:pPr>
        <w:pStyle w:val="ListParagraph"/>
        <w:spacing w:line="240" w:lineRule="auto"/>
        <w:ind w:left="0"/>
        <w:rPr>
          <w:rFonts w:cs="Arial"/>
          <w:szCs w:val="18"/>
        </w:rPr>
      </w:pPr>
    </w:p>
    <w:p w14:paraId="1E238D43" w14:textId="4DC4644E" w:rsidR="007865BB" w:rsidRPr="00BD1E8F" w:rsidRDefault="007865BB" w:rsidP="007865BB">
      <w:pPr>
        <w:pStyle w:val="ListParagraph"/>
        <w:spacing w:line="240" w:lineRule="auto"/>
        <w:ind w:left="0"/>
        <w:rPr>
          <w:rFonts w:cs="Arial"/>
          <w:szCs w:val="18"/>
        </w:rPr>
      </w:pPr>
      <w:r w:rsidRPr="00BD1E8F">
        <w:rPr>
          <w:rFonts w:cs="Arial"/>
          <w:szCs w:val="18"/>
        </w:rPr>
        <w:t xml:space="preserve">Within industry premises, a method which could cover large measurement volume is required to monitor the MEC. Gravimetric methods are commonly used for measuring airborne dust concentration in environmental science and occupational safety-related dust concerns (Zhao and Ambrose, 2019). However, these methods are highly applicable for inhalable dust with small concentrations and are ineffective in measuring explosible limits. </w:t>
      </w:r>
      <w:proofErr w:type="spellStart"/>
      <w:r w:rsidRPr="00BD1E8F">
        <w:rPr>
          <w:rFonts w:cs="Arial"/>
          <w:szCs w:val="18"/>
        </w:rPr>
        <w:t>Hauert</w:t>
      </w:r>
      <w:proofErr w:type="spellEnd"/>
      <w:r w:rsidRPr="00BD1E8F">
        <w:rPr>
          <w:rFonts w:cs="Arial"/>
          <w:szCs w:val="18"/>
        </w:rPr>
        <w:t xml:space="preserve"> et al. (1996) proposed a method using Lambert-Beer law, but, this method requires calibration of the system before each measurement that is highly inconvenient. Zhong and Li (1988), </w:t>
      </w:r>
      <w:proofErr w:type="spellStart"/>
      <w:r w:rsidRPr="00BD1E8F">
        <w:rPr>
          <w:rFonts w:cs="Arial"/>
          <w:szCs w:val="18"/>
        </w:rPr>
        <w:t>Dacunto</w:t>
      </w:r>
      <w:proofErr w:type="spellEnd"/>
      <w:r w:rsidRPr="00BD1E8F">
        <w:rPr>
          <w:rFonts w:cs="Arial"/>
          <w:szCs w:val="18"/>
        </w:rPr>
        <w:t xml:space="preserve"> et al. (2015) proposed different methods based on light scattering principles. However, the optical beam used in these studies could become a potential ignition source (Proust, 2002).</w:t>
      </w:r>
    </w:p>
    <w:p w14:paraId="0248D3D7" w14:textId="77777777" w:rsidR="007865BB" w:rsidRPr="00BD1E8F" w:rsidRDefault="007865BB" w:rsidP="007865BB">
      <w:pPr>
        <w:pStyle w:val="ListParagraph"/>
        <w:spacing w:line="240" w:lineRule="auto"/>
        <w:ind w:left="0"/>
        <w:rPr>
          <w:rFonts w:cs="Arial"/>
          <w:szCs w:val="18"/>
        </w:rPr>
      </w:pPr>
    </w:p>
    <w:p w14:paraId="441AF490" w14:textId="3EF387DE" w:rsidR="007865BB" w:rsidRPr="00BD1E8F" w:rsidRDefault="007865BB" w:rsidP="007865BB">
      <w:pPr>
        <w:pStyle w:val="CETBodytext"/>
        <w:spacing w:line="240" w:lineRule="auto"/>
        <w:rPr>
          <w:rFonts w:cs="Arial"/>
          <w:szCs w:val="18"/>
          <w:shd w:val="clear" w:color="auto" w:fill="FFFFFF"/>
        </w:rPr>
      </w:pPr>
      <w:r w:rsidRPr="00BD1E8F">
        <w:rPr>
          <w:rFonts w:cs="Arial"/>
          <w:szCs w:val="18"/>
        </w:rPr>
        <w:t xml:space="preserve">A major challenge with suspended dust concentration measurement is that the dust clouds are not static and move with the air flow and depends on the other factors prevalent inside the confined space. Many published studies have correlated light extinction with visibility </w:t>
      </w:r>
      <w:r w:rsidRPr="00BD1E8F">
        <w:rPr>
          <w:rFonts w:cs="Arial"/>
          <w:szCs w:val="18"/>
          <w:shd w:val="clear" w:color="auto" w:fill="FFFFFF"/>
        </w:rPr>
        <w:t xml:space="preserve">(Wang et al., 2008; </w:t>
      </w:r>
      <w:proofErr w:type="spellStart"/>
      <w:r w:rsidRPr="00BD1E8F">
        <w:rPr>
          <w:rFonts w:cs="Arial"/>
          <w:szCs w:val="18"/>
          <w:shd w:val="clear" w:color="auto" w:fill="FFFFFF"/>
        </w:rPr>
        <w:t>Baddock</w:t>
      </w:r>
      <w:proofErr w:type="spellEnd"/>
      <w:r w:rsidRPr="00BD1E8F">
        <w:rPr>
          <w:rFonts w:cs="Arial"/>
          <w:szCs w:val="18"/>
          <w:shd w:val="clear" w:color="auto" w:fill="FFFFFF"/>
        </w:rPr>
        <w:t xml:space="preserve"> et al., 2014; Camino et al., 2015)</w:t>
      </w:r>
      <w:r w:rsidRPr="00BD1E8F">
        <w:rPr>
          <w:rFonts w:cs="Arial"/>
          <w:szCs w:val="18"/>
        </w:rPr>
        <w:t xml:space="preserve">. However, with varying chemical and physical properties, better correlations are needed to relate the suspended dust cloud in an industrial environment. </w:t>
      </w:r>
      <w:r w:rsidRPr="00BD1E8F">
        <w:rPr>
          <w:rFonts w:cs="Arial"/>
          <w:szCs w:val="18"/>
          <w:shd w:val="clear" w:color="auto" w:fill="FFFFFF"/>
        </w:rPr>
        <w:t>The objective of this study is to develop a method of measuring suspended dust concentration of agricultural dusts using light extinction properties.</w:t>
      </w:r>
    </w:p>
    <w:p w14:paraId="61A9B77A" w14:textId="04B9D855" w:rsidR="00600535" w:rsidRPr="00BD1E8F" w:rsidRDefault="00B55D87" w:rsidP="00FA5F5F">
      <w:pPr>
        <w:pStyle w:val="CETheadingx"/>
        <w:rPr>
          <w:rFonts w:cs="Arial"/>
          <w:szCs w:val="18"/>
        </w:rPr>
      </w:pPr>
      <w:r w:rsidRPr="00BD1E8F">
        <w:rPr>
          <w:rFonts w:cs="Arial"/>
          <w:szCs w:val="18"/>
        </w:rPr>
        <w:t>Theoretical Background</w:t>
      </w:r>
    </w:p>
    <w:p w14:paraId="4E7E809B" w14:textId="77777777" w:rsidR="00060BF8" w:rsidRPr="00BD1E8F" w:rsidRDefault="00060BF8" w:rsidP="00D0238A">
      <w:pPr>
        <w:spacing w:line="240" w:lineRule="auto"/>
        <w:rPr>
          <w:rFonts w:cs="Arial"/>
          <w:szCs w:val="18"/>
        </w:rPr>
      </w:pPr>
      <w:r w:rsidRPr="00BD1E8F">
        <w:rPr>
          <w:rFonts w:cs="Arial"/>
          <w:szCs w:val="18"/>
        </w:rPr>
        <w:t xml:space="preserve">The extinction coefficient can be calculated using atmospheric light scattering models. These models relate the change in light intensity between a target and a background, at a distance R, as influenced by the extinction coefficient (Graves and </w:t>
      </w:r>
      <w:proofErr w:type="spellStart"/>
      <w:r w:rsidRPr="00BD1E8F">
        <w:rPr>
          <w:rFonts w:cs="Arial"/>
          <w:szCs w:val="18"/>
        </w:rPr>
        <w:t>Newsam</w:t>
      </w:r>
      <w:proofErr w:type="spellEnd"/>
      <w:r w:rsidRPr="00BD1E8F">
        <w:rPr>
          <w:rFonts w:cs="Arial"/>
          <w:szCs w:val="18"/>
        </w:rPr>
        <w:t>, 2011):</w:t>
      </w:r>
    </w:p>
    <w:tbl>
      <w:tblPr>
        <w:tblStyle w:val="MTEBNumberedEquation"/>
        <w:tblW w:w="5000" w:type="pct"/>
        <w:tblCellMar>
          <w:top w:w="60" w:type="dxa"/>
          <w:left w:w="0" w:type="dxa"/>
          <w:bottom w:w="60" w:type="dxa"/>
          <w:right w:w="0" w:type="dxa"/>
        </w:tblCellMar>
        <w:tblLook w:val="0600" w:firstRow="0" w:lastRow="0" w:firstColumn="0" w:lastColumn="0" w:noHBand="1" w:noVBand="1"/>
      </w:tblPr>
      <w:tblGrid>
        <w:gridCol w:w="419"/>
        <w:gridCol w:w="7934"/>
        <w:gridCol w:w="434"/>
      </w:tblGrid>
      <w:tr w:rsidR="00060BF8" w:rsidRPr="00BD1E8F" w14:paraId="76DD30C3" w14:textId="77777777" w:rsidTr="00060BF8">
        <w:trPr>
          <w:trHeight w:val="426"/>
        </w:trPr>
        <w:tc>
          <w:tcPr>
            <w:tcW w:w="449" w:type="dxa"/>
            <w:tcMar>
              <w:top w:w="60" w:type="dxa"/>
              <w:bottom w:w="60" w:type="dxa"/>
            </w:tcMar>
            <w:vAlign w:val="center"/>
          </w:tcPr>
          <w:p w14:paraId="66189A37" w14:textId="77777777" w:rsidR="00060BF8" w:rsidRPr="00BD1E8F" w:rsidRDefault="00060BF8" w:rsidP="00D0238A">
            <w:pPr>
              <w:spacing w:line="240" w:lineRule="auto"/>
              <w:ind w:firstLine="720"/>
              <w:rPr>
                <w:rFonts w:cs="Arial"/>
                <w:i/>
                <w:iCs/>
                <w:szCs w:val="18"/>
              </w:rPr>
            </w:pPr>
          </w:p>
        </w:tc>
        <w:bookmarkStart w:id="0" w:name="_Hlk133344758"/>
        <w:tc>
          <w:tcPr>
            <w:tcW w:w="8461" w:type="dxa"/>
            <w:tcMar>
              <w:top w:w="60" w:type="dxa"/>
              <w:bottom w:w="60" w:type="dxa"/>
            </w:tcMar>
            <w:vAlign w:val="center"/>
          </w:tcPr>
          <w:p w14:paraId="58E11D00" w14:textId="77777777" w:rsidR="00060BF8" w:rsidRPr="00BD1E8F" w:rsidRDefault="00060BF8" w:rsidP="00D0238A">
            <w:pPr>
              <w:spacing w:line="240" w:lineRule="auto"/>
              <w:ind w:firstLine="720"/>
              <w:rPr>
                <w:rFonts w:cs="Arial"/>
                <w:szCs w:val="18"/>
              </w:rPr>
            </w:pPr>
            <m:oMathPara>
              <m:oMathParaPr>
                <m:jc m:val="left"/>
              </m:oMathParaP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0r</m:t>
                    </m:r>
                  </m:sub>
                </m:sSub>
                <m:r>
                  <w:rPr>
                    <w:rFonts w:ascii="Cambria Math" w:hAnsi="Cambria Math" w:cs="Arial"/>
                    <w:szCs w:val="18"/>
                  </w:rPr>
                  <m:t>=</m:t>
                </m:r>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m:t>
                    </m:r>
                  </m:sub>
                </m:sSub>
                <m:sSup>
                  <m:sSupPr>
                    <m:ctrlPr>
                      <w:rPr>
                        <w:rFonts w:ascii="Cambria Math" w:hAnsi="Cambria Math" w:cs="Arial"/>
                        <w:i/>
                        <w:iCs/>
                        <w:szCs w:val="18"/>
                      </w:rPr>
                    </m:ctrlPr>
                  </m:sSupPr>
                  <m:e>
                    <m:r>
                      <w:rPr>
                        <w:rFonts w:ascii="Cambria Math" w:hAnsi="Cambria Math" w:cs="Arial"/>
                        <w:szCs w:val="18"/>
                      </w:rPr>
                      <m:t>e</m:t>
                    </m:r>
                  </m:e>
                  <m:sup>
                    <m:r>
                      <w:rPr>
                        <w:rFonts w:ascii="Cambria Math" w:hAnsi="Cambria Math" w:cs="Arial"/>
                        <w:szCs w:val="18"/>
                      </w:rPr>
                      <m:t>-</m:t>
                    </m:r>
                    <m:sSub>
                      <m:sSubPr>
                        <m:ctrlPr>
                          <w:rPr>
                            <w:rFonts w:ascii="Cambria Math" w:hAnsi="Cambria Math" w:cs="Arial"/>
                            <w:i/>
                            <w:color w:val="000000"/>
                            <w:szCs w:val="18"/>
                          </w:rPr>
                        </m:ctrlPr>
                      </m:sSubPr>
                      <m:e>
                        <m:r>
                          <w:rPr>
                            <w:rFonts w:ascii="Cambria Math" w:hAnsi="Cambria Math" w:cs="Arial"/>
                            <w:color w:val="000000"/>
                            <w:szCs w:val="18"/>
                          </w:rPr>
                          <m:t>σ</m:t>
                        </m:r>
                      </m:e>
                      <m:sub>
                        <m:r>
                          <w:rPr>
                            <w:rFonts w:ascii="Cambria Math" w:hAnsi="Cambria Math" w:cs="Arial"/>
                            <w:color w:val="000000"/>
                            <w:szCs w:val="18"/>
                          </w:rPr>
                          <m:t>e</m:t>
                        </m:r>
                      </m:sub>
                    </m:sSub>
                    <m:r>
                      <w:rPr>
                        <w:rFonts w:ascii="Cambria Math" w:hAnsi="Cambria Math" w:cs="Arial"/>
                        <w:szCs w:val="18"/>
                      </w:rPr>
                      <m:t>R</m:t>
                    </m:r>
                  </m:sup>
                </m:sSup>
                <m:r>
                  <w:rPr>
                    <w:rFonts w:ascii="Cambria Math" w:hAnsi="Cambria Math" w:cs="Arial"/>
                    <w:szCs w:val="18"/>
                  </w:rPr>
                  <m:t>+</m:t>
                </m:r>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A</m:t>
                    </m:r>
                  </m:sub>
                </m:sSub>
                <m:r>
                  <w:rPr>
                    <w:rFonts w:ascii="Cambria Math" w:hAnsi="Cambria Math" w:cs="Arial"/>
                    <w:szCs w:val="18"/>
                  </w:rPr>
                  <m:t>(1-</m:t>
                </m:r>
                <m:sSup>
                  <m:sSupPr>
                    <m:ctrlPr>
                      <w:rPr>
                        <w:rFonts w:ascii="Cambria Math" w:hAnsi="Cambria Math" w:cs="Arial"/>
                        <w:i/>
                        <w:iCs/>
                        <w:szCs w:val="18"/>
                      </w:rPr>
                    </m:ctrlPr>
                  </m:sSupPr>
                  <m:e>
                    <m:r>
                      <w:rPr>
                        <w:rFonts w:ascii="Cambria Math" w:hAnsi="Cambria Math" w:cs="Arial"/>
                        <w:szCs w:val="18"/>
                      </w:rPr>
                      <m:t>e</m:t>
                    </m:r>
                  </m:e>
                  <m:sup>
                    <m:r>
                      <w:rPr>
                        <w:rFonts w:ascii="Cambria Math" w:hAnsi="Cambria Math" w:cs="Arial"/>
                        <w:szCs w:val="18"/>
                      </w:rPr>
                      <m:t>-</m:t>
                    </m:r>
                    <m:sSub>
                      <m:sSubPr>
                        <m:ctrlPr>
                          <w:rPr>
                            <w:rFonts w:ascii="Cambria Math" w:hAnsi="Cambria Math" w:cs="Arial"/>
                            <w:i/>
                            <w:color w:val="000000"/>
                            <w:szCs w:val="18"/>
                          </w:rPr>
                        </m:ctrlPr>
                      </m:sSubPr>
                      <m:e>
                        <m:r>
                          <w:rPr>
                            <w:rFonts w:ascii="Cambria Math" w:hAnsi="Cambria Math" w:cs="Arial"/>
                            <w:color w:val="000000"/>
                            <w:szCs w:val="18"/>
                          </w:rPr>
                          <m:t>σ</m:t>
                        </m:r>
                      </m:e>
                      <m:sub>
                        <m:r>
                          <w:rPr>
                            <w:rFonts w:ascii="Cambria Math" w:hAnsi="Cambria Math" w:cs="Arial"/>
                            <w:color w:val="000000"/>
                            <w:szCs w:val="18"/>
                          </w:rPr>
                          <m:t>e</m:t>
                        </m:r>
                      </m:sub>
                    </m:sSub>
                    <m:r>
                      <w:rPr>
                        <w:rFonts w:ascii="Cambria Math" w:hAnsi="Cambria Math" w:cs="Arial"/>
                        <w:szCs w:val="18"/>
                      </w:rPr>
                      <m:t>R</m:t>
                    </m:r>
                  </m:sup>
                </m:sSup>
                <m:r>
                  <w:rPr>
                    <w:rFonts w:ascii="Cambria Math" w:hAnsi="Cambria Math" w:cs="Arial"/>
                    <w:szCs w:val="18"/>
                  </w:rPr>
                  <m:t>)</m:t>
                </m:r>
              </m:oMath>
            </m:oMathPara>
            <w:bookmarkEnd w:id="0"/>
          </w:p>
        </w:tc>
        <w:tc>
          <w:tcPr>
            <w:tcW w:w="450" w:type="dxa"/>
            <w:tcMar>
              <w:top w:w="60" w:type="dxa"/>
              <w:bottom w:w="60" w:type="dxa"/>
            </w:tcMar>
            <w:vAlign w:val="center"/>
          </w:tcPr>
          <w:p w14:paraId="4F226DDA" w14:textId="77777777" w:rsidR="00060BF8" w:rsidRPr="00BD1E8F" w:rsidRDefault="00060BF8" w:rsidP="00D0238A">
            <w:pPr>
              <w:spacing w:line="240" w:lineRule="auto"/>
              <w:rPr>
                <w:rFonts w:cs="Arial"/>
                <w:iCs/>
                <w:szCs w:val="18"/>
              </w:rPr>
            </w:pPr>
            <w:r w:rsidRPr="00BD1E8F">
              <w:rPr>
                <w:rFonts w:cs="Arial"/>
                <w:iCs/>
                <w:szCs w:val="18"/>
              </w:rPr>
              <w:t xml:space="preserve">  (1)</w:t>
            </w:r>
          </w:p>
        </w:tc>
      </w:tr>
    </w:tbl>
    <w:p w14:paraId="770CAC24" w14:textId="77777777" w:rsidR="00060BF8" w:rsidRPr="00BD1E8F" w:rsidRDefault="00060BF8" w:rsidP="00D0238A">
      <w:pPr>
        <w:pStyle w:val="ListParagraph"/>
        <w:spacing w:line="240" w:lineRule="auto"/>
        <w:ind w:left="0"/>
        <w:rPr>
          <w:rFonts w:cs="Arial"/>
          <w:szCs w:val="18"/>
        </w:rPr>
      </w:pPr>
      <w:r w:rsidRPr="00BD1E8F">
        <w:rPr>
          <w:rFonts w:cs="Arial"/>
          <w:szCs w:val="18"/>
        </w:rPr>
        <w:t xml:space="preserve">where, </w:t>
      </w:r>
      <m:oMath>
        <m:sSub>
          <m:sSubPr>
            <m:ctrlPr>
              <w:rPr>
                <w:rFonts w:ascii="Cambria Math" w:hAnsi="Cambria Math" w:cs="Arial"/>
                <w:szCs w:val="18"/>
              </w:rPr>
            </m:ctrlPr>
          </m:sSubPr>
          <m:e>
            <m:r>
              <w:rPr>
                <w:rFonts w:ascii="Cambria Math" w:hAnsi="Cambria Math" w:cs="Arial"/>
                <w:szCs w:val="18"/>
              </w:rPr>
              <m:t>J</m:t>
            </m:r>
          </m:e>
          <m:sub>
            <m:r>
              <w:rPr>
                <w:rFonts w:ascii="Cambria Math" w:hAnsi="Cambria Math" w:cs="Arial"/>
                <w:szCs w:val="18"/>
              </w:rPr>
              <m:t>0r</m:t>
            </m:r>
          </m:sub>
        </m:sSub>
        <m:r>
          <m:rPr>
            <m:sty m:val="p"/>
          </m:rPr>
          <w:rPr>
            <w:rFonts w:ascii="Cambria Math" w:hAnsi="Cambria Math" w:cs="Arial"/>
            <w:szCs w:val="18"/>
          </w:rPr>
          <m:t> </m:t>
        </m:r>
      </m:oMath>
      <w:r w:rsidRPr="00BD1E8F">
        <w:rPr>
          <w:rFonts w:cs="Arial"/>
          <w:szCs w:val="18"/>
        </w:rPr>
        <w:t xml:space="preserve">is the observed target light intensity,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m:t>
            </m:r>
          </m:sub>
        </m:sSub>
      </m:oMath>
      <w:r w:rsidRPr="00BD1E8F">
        <w:rPr>
          <w:rFonts w:cs="Arial"/>
          <w:szCs w:val="18"/>
        </w:rPr>
        <w:t xml:space="preserve"> is the real target light intensity, and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A</m:t>
            </m:r>
          </m:sub>
        </m:sSub>
      </m:oMath>
      <w:r w:rsidRPr="00BD1E8F">
        <w:rPr>
          <w:rFonts w:cs="Arial"/>
          <w:szCs w:val="18"/>
        </w:rPr>
        <w:t xml:space="preserve"> is the ambient light intensity.</w:t>
      </w:r>
    </w:p>
    <w:p w14:paraId="54A7ADD6" w14:textId="77777777" w:rsidR="00060BF8" w:rsidRPr="00BD1E8F" w:rsidRDefault="00060BF8" w:rsidP="00D0238A">
      <w:pPr>
        <w:pStyle w:val="ListParagraph"/>
        <w:spacing w:line="240" w:lineRule="auto"/>
        <w:ind w:left="0"/>
        <w:rPr>
          <w:rFonts w:cs="Arial"/>
          <w:szCs w:val="18"/>
        </w:rPr>
      </w:pPr>
    </w:p>
    <w:p w14:paraId="2F182F9B" w14:textId="3C34E7A6" w:rsidR="00060BF8" w:rsidRPr="00BD1E8F" w:rsidRDefault="00060BF8" w:rsidP="00D0238A">
      <w:pPr>
        <w:pStyle w:val="ListParagraph"/>
        <w:spacing w:line="240" w:lineRule="auto"/>
        <w:ind w:left="0"/>
        <w:rPr>
          <w:rFonts w:cs="Arial"/>
          <w:szCs w:val="18"/>
        </w:rPr>
      </w:pPr>
      <w:r w:rsidRPr="00BD1E8F">
        <w:rPr>
          <w:rFonts w:cs="Arial"/>
          <w:szCs w:val="18"/>
        </w:rPr>
        <w:t xml:space="preserve">The light intensity in ambient conditions depends on the prevailing environmental conditions. Therefore, the background reference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m:t>
            </m:r>
          </m:sub>
        </m:sSub>
      </m:oMath>
      <w:r w:rsidRPr="00BD1E8F">
        <w:rPr>
          <w:rFonts w:cs="Arial"/>
          <w:szCs w:val="18"/>
        </w:rPr>
        <w:t xml:space="preserve"> is introduced to calibrate the extinction coefficient:</w:t>
      </w:r>
    </w:p>
    <w:tbl>
      <w:tblPr>
        <w:tblStyle w:val="MTEBNumberedEquation"/>
        <w:tblW w:w="5000" w:type="pct"/>
        <w:jc w:val="center"/>
        <w:tblLayout w:type="fixed"/>
        <w:tblCellMar>
          <w:top w:w="60" w:type="dxa"/>
          <w:left w:w="0" w:type="dxa"/>
          <w:bottom w:w="60" w:type="dxa"/>
          <w:right w:w="0" w:type="dxa"/>
        </w:tblCellMar>
        <w:tblLook w:val="0600" w:firstRow="0" w:lastRow="0" w:firstColumn="0" w:lastColumn="0" w:noHBand="1" w:noVBand="1"/>
      </w:tblPr>
      <w:tblGrid>
        <w:gridCol w:w="419"/>
        <w:gridCol w:w="7944"/>
        <w:gridCol w:w="424"/>
      </w:tblGrid>
      <w:tr w:rsidR="00060BF8" w:rsidRPr="00BD1E8F" w14:paraId="68C2EDBD" w14:textId="77777777" w:rsidTr="00060BF8">
        <w:trPr>
          <w:trHeight w:val="615"/>
          <w:jc w:val="center"/>
        </w:trPr>
        <w:tc>
          <w:tcPr>
            <w:tcW w:w="446" w:type="dxa"/>
            <w:tcMar>
              <w:top w:w="60" w:type="dxa"/>
              <w:bottom w:w="60" w:type="dxa"/>
            </w:tcMar>
            <w:vAlign w:val="center"/>
          </w:tcPr>
          <w:p w14:paraId="4DE72C78" w14:textId="77777777" w:rsidR="00060BF8" w:rsidRPr="00BD1E8F" w:rsidRDefault="00060BF8" w:rsidP="00D0238A">
            <w:pPr>
              <w:spacing w:line="240" w:lineRule="auto"/>
              <w:ind w:firstLine="720"/>
              <w:rPr>
                <w:rFonts w:cs="Arial"/>
                <w:i/>
                <w:iCs/>
                <w:szCs w:val="18"/>
              </w:rPr>
            </w:pPr>
          </w:p>
        </w:tc>
        <w:tc>
          <w:tcPr>
            <w:tcW w:w="8464" w:type="dxa"/>
            <w:tcMar>
              <w:top w:w="60" w:type="dxa"/>
              <w:bottom w:w="60" w:type="dxa"/>
            </w:tcMar>
            <w:vAlign w:val="center"/>
          </w:tcPr>
          <w:p w14:paraId="38A1C54C" w14:textId="77777777" w:rsidR="00060BF8" w:rsidRPr="00BD1E8F" w:rsidRDefault="00060BF8" w:rsidP="00D0238A">
            <w:pPr>
              <w:spacing w:line="240" w:lineRule="auto"/>
              <w:ind w:firstLine="720"/>
              <w:rPr>
                <w:rFonts w:cs="Arial"/>
                <w:szCs w:val="18"/>
              </w:rPr>
            </w:pPr>
            <m:oMathPara>
              <m:oMathParaPr>
                <m:jc m:val="left"/>
              </m:oMathParaPr>
              <m:oMath>
                <m:sSub>
                  <m:sSubPr>
                    <m:ctrlPr>
                      <w:rPr>
                        <w:rFonts w:ascii="Cambria Math" w:hAnsi="Cambria Math" w:cs="Arial"/>
                        <w:i/>
                        <w:color w:val="000000"/>
                        <w:szCs w:val="18"/>
                      </w:rPr>
                    </m:ctrlPr>
                  </m:sSubPr>
                  <m:e>
                    <m:r>
                      <w:rPr>
                        <w:rFonts w:ascii="Cambria Math" w:hAnsi="Cambria Math" w:cs="Arial"/>
                        <w:color w:val="000000"/>
                        <w:szCs w:val="18"/>
                      </w:rPr>
                      <m:t>σ</m:t>
                    </m:r>
                  </m:e>
                  <m:sub>
                    <m:r>
                      <w:rPr>
                        <w:rFonts w:ascii="Cambria Math" w:hAnsi="Cambria Math" w:cs="Arial"/>
                        <w:color w:val="000000"/>
                        <w:szCs w:val="18"/>
                      </w:rPr>
                      <m:t>e</m:t>
                    </m:r>
                  </m:sub>
                </m:sSub>
                <m:r>
                  <w:rPr>
                    <w:rFonts w:ascii="Cambria Math" w:hAnsi="Cambria Math" w:cs="Arial"/>
                    <w:szCs w:val="18"/>
                  </w:rPr>
                  <m:t>=</m:t>
                </m:r>
                <m:f>
                  <m:fPr>
                    <m:ctrlPr>
                      <w:rPr>
                        <w:rFonts w:ascii="Cambria Math" w:hAnsi="Cambria Math" w:cs="Arial"/>
                        <w:i/>
                        <w:iCs/>
                        <w:szCs w:val="18"/>
                      </w:rPr>
                    </m:ctrlPr>
                  </m:fPr>
                  <m:num>
                    <m:func>
                      <m:funcPr>
                        <m:ctrlPr>
                          <w:rPr>
                            <w:rFonts w:ascii="Cambria Math" w:hAnsi="Cambria Math" w:cs="Arial"/>
                            <w:i/>
                            <w:iCs/>
                            <w:szCs w:val="18"/>
                          </w:rPr>
                        </m:ctrlPr>
                      </m:funcPr>
                      <m:fName>
                        <m:r>
                          <m:rPr>
                            <m:sty m:val="p"/>
                          </m:rPr>
                          <w:rPr>
                            <w:rFonts w:ascii="Cambria Math" w:hAnsi="Cambria Math" w:cs="Arial"/>
                            <w:szCs w:val="18"/>
                          </w:rPr>
                          <m:t>ln</m:t>
                        </m:r>
                      </m:fName>
                      <m:e>
                        <m:d>
                          <m:dPr>
                            <m:ctrlPr>
                              <w:rPr>
                                <w:rFonts w:ascii="Cambria Math" w:hAnsi="Cambria Math" w:cs="Arial"/>
                                <w:i/>
                                <w:iCs/>
                                <w:szCs w:val="18"/>
                              </w:rPr>
                            </m:ctrlPr>
                          </m:dPr>
                          <m:e>
                            <m:f>
                              <m:fPr>
                                <m:ctrlPr>
                                  <w:rPr>
                                    <w:rFonts w:ascii="Cambria Math" w:hAnsi="Cambria Math" w:cs="Arial"/>
                                    <w:i/>
                                    <w:iCs/>
                                    <w:szCs w:val="18"/>
                                  </w:rPr>
                                </m:ctrlPr>
                              </m:fPr>
                              <m:num>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0r-</m:t>
                                    </m:r>
                                  </m:sub>
                                </m:sSub>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gr</m:t>
                                    </m:r>
                                  </m:sub>
                                </m:sSub>
                              </m:num>
                              <m:den>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m:t>
                                    </m:r>
                                  </m:sub>
                                </m:sSub>
                                <m:r>
                                  <w:rPr>
                                    <w:rFonts w:ascii="Cambria Math" w:hAnsi="Cambria Math" w:cs="Arial"/>
                                    <w:szCs w:val="18"/>
                                  </w:rPr>
                                  <m:t>-</m:t>
                                </m:r>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m:t>
                                    </m:r>
                                  </m:sub>
                                </m:sSub>
                              </m:den>
                            </m:f>
                          </m:e>
                        </m:d>
                      </m:e>
                    </m:func>
                  </m:num>
                  <m:den>
                    <m:r>
                      <w:rPr>
                        <w:rFonts w:ascii="Cambria Math" w:hAnsi="Cambria Math" w:cs="Arial"/>
                        <w:szCs w:val="18"/>
                      </w:rPr>
                      <m:t>R</m:t>
                    </m:r>
                  </m:den>
                </m:f>
              </m:oMath>
            </m:oMathPara>
          </w:p>
        </w:tc>
        <w:tc>
          <w:tcPr>
            <w:tcW w:w="450" w:type="dxa"/>
            <w:tcMar>
              <w:top w:w="60" w:type="dxa"/>
              <w:bottom w:w="60" w:type="dxa"/>
            </w:tcMar>
            <w:vAlign w:val="center"/>
          </w:tcPr>
          <w:p w14:paraId="311AB5F3" w14:textId="77777777" w:rsidR="00060BF8" w:rsidRPr="00BD1E8F" w:rsidRDefault="00060BF8" w:rsidP="00D0238A">
            <w:pPr>
              <w:spacing w:line="240" w:lineRule="auto"/>
              <w:rPr>
                <w:rFonts w:cs="Arial"/>
                <w:iCs/>
                <w:szCs w:val="18"/>
              </w:rPr>
            </w:pPr>
            <w:r w:rsidRPr="00BD1E8F">
              <w:rPr>
                <w:rFonts w:cs="Arial"/>
                <w:iCs/>
                <w:szCs w:val="18"/>
              </w:rPr>
              <w:t xml:space="preserve">  (2)</w:t>
            </w:r>
          </w:p>
        </w:tc>
      </w:tr>
    </w:tbl>
    <w:p w14:paraId="192749EC" w14:textId="28A1807A" w:rsidR="00060BF8" w:rsidRPr="00BD1E8F" w:rsidRDefault="00060BF8" w:rsidP="00D0238A">
      <w:pPr>
        <w:spacing w:line="240" w:lineRule="auto"/>
        <w:rPr>
          <w:rFonts w:cs="Arial"/>
          <w:szCs w:val="18"/>
        </w:rPr>
      </w:pPr>
      <w:r w:rsidRPr="00BD1E8F">
        <w:rPr>
          <w:rFonts w:cs="Arial"/>
          <w:szCs w:val="18"/>
        </w:rPr>
        <w:t xml:space="preserve">where,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gr</m:t>
            </m:r>
          </m:sub>
        </m:sSub>
      </m:oMath>
      <w:r w:rsidRPr="00BD1E8F">
        <w:rPr>
          <w:rFonts w:cs="Arial"/>
          <w:szCs w:val="18"/>
        </w:rPr>
        <w:t xml:space="preserve"> is the observed background light intensity,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m:t>
            </m:r>
          </m:sub>
        </m:sSub>
      </m:oMath>
      <w:r w:rsidRPr="00BD1E8F">
        <w:rPr>
          <w:rFonts w:cs="Arial"/>
          <w:szCs w:val="18"/>
        </w:rPr>
        <w:t xml:space="preserve"> is the real background light intensity.</w:t>
      </w:r>
    </w:p>
    <w:p w14:paraId="56C0B0EA" w14:textId="77777777" w:rsidR="00060BF8" w:rsidRPr="00BD1E8F" w:rsidRDefault="00060BF8" w:rsidP="00D0238A">
      <w:pPr>
        <w:pStyle w:val="ListParagraph"/>
        <w:spacing w:line="240" w:lineRule="auto"/>
        <w:ind w:left="0"/>
        <w:rPr>
          <w:rFonts w:cs="Arial"/>
          <w:szCs w:val="18"/>
        </w:rPr>
      </w:pPr>
    </w:p>
    <w:p w14:paraId="134BA98B" w14:textId="394FF406" w:rsidR="00060BF8" w:rsidRPr="00BD1E8F" w:rsidRDefault="00060BF8" w:rsidP="00D0238A">
      <w:pPr>
        <w:pStyle w:val="ListParagraph"/>
        <w:spacing w:line="240" w:lineRule="auto"/>
        <w:ind w:left="0"/>
        <w:rPr>
          <w:rFonts w:cs="Arial"/>
          <w:iCs/>
          <w:szCs w:val="18"/>
        </w:rPr>
      </w:pPr>
      <w:r w:rsidRPr="00BD1E8F">
        <w:rPr>
          <w:rFonts w:cs="Arial"/>
          <w:szCs w:val="18"/>
        </w:rPr>
        <w:t xml:space="preserve">The light intensity (J) can be obtained from a camera or imaging system.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m:t>
            </m:r>
          </m:sub>
        </m:sSub>
      </m:oMath>
      <w:r w:rsidRPr="00BD1E8F">
        <w:rPr>
          <w:rFonts w:cs="Arial"/>
          <w:iCs/>
          <w:szCs w:val="18"/>
        </w:rPr>
        <w:t xml:space="preserve"> and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m:t>
            </m:r>
          </m:sub>
        </m:sSub>
      </m:oMath>
      <w:r w:rsidRPr="00BD1E8F">
        <w:rPr>
          <w:rFonts w:cs="Arial"/>
          <w:iCs/>
          <w:szCs w:val="18"/>
        </w:rPr>
        <w:t xml:space="preserve"> are the intensities without particles between target and camera/imaging system. However, obtaining continuous data of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m:t>
            </m:r>
          </m:sub>
        </m:sSub>
      </m:oMath>
      <w:r w:rsidRPr="00BD1E8F">
        <w:rPr>
          <w:rFonts w:cs="Arial"/>
          <w:iCs/>
          <w:szCs w:val="18"/>
        </w:rPr>
        <w:t xml:space="preserve"> and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m:t>
            </m:r>
          </m:sub>
        </m:sSub>
      </m:oMath>
      <w:r w:rsidRPr="00BD1E8F">
        <w:rPr>
          <w:rFonts w:cs="Arial"/>
          <w:iCs/>
          <w:szCs w:val="18"/>
        </w:rPr>
        <w:t xml:space="preserve"> when measuring suspended dust concentration is not possible. Therefore, another target is required to calculate the real-time </w:t>
      </w:r>
      <m:oMath>
        <m:sSub>
          <m:sSubPr>
            <m:ctrlPr>
              <w:rPr>
                <w:rFonts w:ascii="Cambria Math" w:hAnsi="Cambria Math" w:cs="Arial"/>
                <w:i/>
                <w:color w:val="000000"/>
                <w:szCs w:val="18"/>
              </w:rPr>
            </m:ctrlPr>
          </m:sSubPr>
          <m:e>
            <m:r>
              <w:rPr>
                <w:rFonts w:ascii="Cambria Math" w:hAnsi="Cambria Math" w:cs="Arial"/>
                <w:color w:val="000000"/>
                <w:szCs w:val="18"/>
              </w:rPr>
              <m:t>σ</m:t>
            </m:r>
          </m:e>
          <m:sub>
            <m:r>
              <w:rPr>
                <w:rFonts w:ascii="Cambria Math" w:hAnsi="Cambria Math" w:cs="Arial"/>
                <w:color w:val="000000"/>
                <w:szCs w:val="18"/>
              </w:rPr>
              <m:t>e</m:t>
            </m:r>
          </m:sub>
        </m:sSub>
      </m:oMath>
      <w:r w:rsidRPr="00BD1E8F">
        <w:rPr>
          <w:rFonts w:cs="Arial"/>
          <w:iCs/>
          <w:szCs w:val="18"/>
        </w:rPr>
        <w:t xml:space="preserve">. Using two targets with different distances from the observed location enable calculation of the </w:t>
      </w:r>
      <m:oMath>
        <m:sSub>
          <m:sSubPr>
            <m:ctrlPr>
              <w:rPr>
                <w:rFonts w:ascii="Cambria Math" w:hAnsi="Cambria Math" w:cs="Arial"/>
                <w:i/>
                <w:color w:val="000000"/>
                <w:szCs w:val="18"/>
              </w:rPr>
            </m:ctrlPr>
          </m:sSubPr>
          <m:e>
            <m:r>
              <w:rPr>
                <w:rFonts w:ascii="Cambria Math" w:hAnsi="Cambria Math" w:cs="Arial"/>
                <w:color w:val="000000"/>
                <w:szCs w:val="18"/>
              </w:rPr>
              <m:t>σ</m:t>
            </m:r>
          </m:e>
          <m:sub>
            <m:r>
              <w:rPr>
                <w:rFonts w:ascii="Cambria Math" w:hAnsi="Cambria Math" w:cs="Arial"/>
                <w:color w:val="000000"/>
                <w:szCs w:val="18"/>
              </w:rPr>
              <m:t>e</m:t>
            </m:r>
          </m:sub>
        </m:sSub>
      </m:oMath>
      <w:r w:rsidRPr="00BD1E8F" w:rsidDel="004C4999">
        <w:rPr>
          <w:rFonts w:cs="Arial"/>
          <w:iCs/>
          <w:szCs w:val="18"/>
        </w:rPr>
        <w:t xml:space="preserve"> </w:t>
      </w:r>
      <w:r w:rsidRPr="00BD1E8F">
        <w:rPr>
          <w:rFonts w:cs="Arial"/>
          <w:iCs/>
          <w:szCs w:val="18"/>
        </w:rPr>
        <w:t xml:space="preserve">without knowing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0</m:t>
            </m:r>
          </m:sub>
        </m:sSub>
      </m:oMath>
      <w:r w:rsidRPr="00BD1E8F">
        <w:rPr>
          <w:rFonts w:cs="Arial"/>
          <w:iCs/>
          <w:szCs w:val="18"/>
        </w:rPr>
        <w:t xml:space="preserve"> and </w:t>
      </w:r>
      <m:oMath>
        <m:sSub>
          <m:sSubPr>
            <m:ctrlPr>
              <w:rPr>
                <w:rFonts w:ascii="Cambria Math" w:hAnsi="Cambria Math" w:cs="Arial"/>
                <w:i/>
                <w:iCs/>
                <w:szCs w:val="18"/>
              </w:rPr>
            </m:ctrlPr>
          </m:sSubPr>
          <m:e>
            <m:r>
              <w:rPr>
                <w:rFonts w:ascii="Cambria Math" w:hAnsi="Cambria Math" w:cs="Arial"/>
                <w:szCs w:val="18"/>
              </w:rPr>
              <m:t>J</m:t>
            </m:r>
          </m:e>
          <m:sub>
            <m:r>
              <w:rPr>
                <w:rFonts w:ascii="Cambria Math" w:hAnsi="Cambria Math" w:cs="Arial"/>
                <w:szCs w:val="18"/>
              </w:rPr>
              <m:t>g</m:t>
            </m:r>
          </m:sub>
        </m:sSub>
      </m:oMath>
      <w:r w:rsidRPr="00BD1E8F">
        <w:rPr>
          <w:rFonts w:cs="Arial"/>
          <w:iCs/>
          <w:szCs w:val="18"/>
        </w:rPr>
        <w:t xml:space="preserve"> value.</w:t>
      </w:r>
      <w:r w:rsidRPr="00BD1E8F" w:rsidDel="004C4999">
        <w:rPr>
          <w:rFonts w:cs="Arial"/>
          <w:iCs/>
          <w:szCs w:val="18"/>
        </w:rPr>
        <w:t xml:space="preserve"> </w:t>
      </w:r>
    </w:p>
    <w:p w14:paraId="4B515D0D" w14:textId="77777777" w:rsidR="00060BF8" w:rsidRPr="00BD1E8F" w:rsidRDefault="00060BF8" w:rsidP="00D0238A">
      <w:pPr>
        <w:pStyle w:val="ListParagraph"/>
        <w:spacing w:line="240" w:lineRule="auto"/>
        <w:ind w:left="0"/>
        <w:rPr>
          <w:rFonts w:cs="Arial"/>
          <w:szCs w:val="18"/>
        </w:rPr>
      </w:pPr>
    </w:p>
    <w:p w14:paraId="58B405EC" w14:textId="77777777" w:rsidR="00060BF8" w:rsidRPr="00BD1E8F" w:rsidRDefault="00060BF8" w:rsidP="00D0238A">
      <w:pPr>
        <w:pStyle w:val="ListParagraph"/>
        <w:spacing w:line="240" w:lineRule="auto"/>
        <w:ind w:left="0"/>
        <w:rPr>
          <w:rFonts w:cs="Arial"/>
          <w:szCs w:val="18"/>
        </w:rPr>
      </w:pPr>
      <w:r w:rsidRPr="00BD1E8F">
        <w:rPr>
          <w:rFonts w:cs="Arial"/>
          <w:szCs w:val="18"/>
        </w:rPr>
        <w:t>Most imaging devices use a charge-coupled device (CCD) sensor, and there will be noise when sensing the light signal. Thus, a calibration to remove the noise is important before using the light intensity obtained from a CCD. J is linearly related to the intensity value obtained from a CCD sensor (G) (</w:t>
      </w:r>
      <w:r w:rsidRPr="00BD1E8F">
        <w:rPr>
          <w:rFonts w:cs="Arial"/>
          <w:szCs w:val="18"/>
          <w:highlight w:val="yellow"/>
        </w:rPr>
        <w:t xml:space="preserve">Healey and </w:t>
      </w:r>
      <w:proofErr w:type="spellStart"/>
      <w:r w:rsidRPr="00BD1E8F">
        <w:rPr>
          <w:rFonts w:cs="Arial"/>
          <w:szCs w:val="18"/>
          <w:highlight w:val="yellow"/>
        </w:rPr>
        <w:t>Kondepudy</w:t>
      </w:r>
      <w:proofErr w:type="spellEnd"/>
      <w:r w:rsidRPr="00BD1E8F">
        <w:rPr>
          <w:rFonts w:cs="Arial"/>
          <w:szCs w:val="18"/>
          <w:highlight w:val="yellow"/>
        </w:rPr>
        <w:t>, 1994</w:t>
      </w:r>
      <w:r w:rsidRPr="00BD1E8F">
        <w:rPr>
          <w:rFonts w:cs="Arial"/>
          <w:szCs w:val="18"/>
        </w:rPr>
        <w:t xml:space="preserve">): </w:t>
      </w:r>
    </w:p>
    <w:tbl>
      <w:tblPr>
        <w:tblStyle w:val="MTEBNumberedEquation"/>
        <w:tblW w:w="5000" w:type="pct"/>
        <w:jc w:val="center"/>
        <w:tblLayout w:type="fixed"/>
        <w:tblCellMar>
          <w:top w:w="60" w:type="dxa"/>
          <w:left w:w="0" w:type="dxa"/>
          <w:bottom w:w="60" w:type="dxa"/>
          <w:right w:w="0" w:type="dxa"/>
        </w:tblCellMar>
        <w:tblLook w:val="0600" w:firstRow="0" w:lastRow="0" w:firstColumn="0" w:lastColumn="0" w:noHBand="1" w:noVBand="1"/>
      </w:tblPr>
      <w:tblGrid>
        <w:gridCol w:w="423"/>
        <w:gridCol w:w="7940"/>
        <w:gridCol w:w="424"/>
      </w:tblGrid>
      <w:tr w:rsidR="00060BF8" w:rsidRPr="00BD1E8F" w14:paraId="02691AF0" w14:textId="77777777" w:rsidTr="00603FEB">
        <w:trPr>
          <w:trHeight w:val="471"/>
          <w:jc w:val="center"/>
        </w:trPr>
        <w:tc>
          <w:tcPr>
            <w:tcW w:w="450" w:type="dxa"/>
            <w:tcMar>
              <w:top w:w="60" w:type="dxa"/>
              <w:bottom w:w="60" w:type="dxa"/>
            </w:tcMar>
            <w:vAlign w:val="center"/>
          </w:tcPr>
          <w:p w14:paraId="0D541311" w14:textId="77777777" w:rsidR="00060BF8" w:rsidRPr="00BD1E8F" w:rsidRDefault="00060BF8" w:rsidP="00D0238A">
            <w:pPr>
              <w:spacing w:line="240" w:lineRule="auto"/>
              <w:ind w:firstLine="720"/>
              <w:rPr>
                <w:rFonts w:cs="Arial"/>
                <w:i/>
                <w:iCs/>
                <w:szCs w:val="18"/>
              </w:rPr>
            </w:pPr>
          </w:p>
        </w:tc>
        <w:tc>
          <w:tcPr>
            <w:tcW w:w="8460" w:type="dxa"/>
            <w:tcMar>
              <w:top w:w="60" w:type="dxa"/>
              <w:bottom w:w="60" w:type="dxa"/>
            </w:tcMar>
            <w:vAlign w:val="center"/>
          </w:tcPr>
          <w:p w14:paraId="6D6C2EF7" w14:textId="77777777" w:rsidR="00060BF8" w:rsidRPr="00BD1E8F" w:rsidRDefault="00060BF8" w:rsidP="00D0238A">
            <w:pPr>
              <w:spacing w:line="240" w:lineRule="auto"/>
              <w:ind w:firstLine="720"/>
              <w:rPr>
                <w:rFonts w:cs="Arial"/>
                <w:szCs w:val="18"/>
              </w:rPr>
            </w:pPr>
            <m:oMathPara>
              <m:oMathParaPr>
                <m:jc m:val="left"/>
              </m:oMathParaPr>
              <m:oMath>
                <m:r>
                  <w:rPr>
                    <w:rFonts w:ascii="Cambria Math" w:hAnsi="Cambria Math" w:cs="Arial"/>
                    <w:szCs w:val="18"/>
                  </w:rPr>
                  <m:t>G= A(J+</m:t>
                </m:r>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DC</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S</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R</m:t>
                    </m:r>
                  </m:sub>
                </m:sSub>
                <m:r>
                  <w:rPr>
                    <w:rFonts w:ascii="Cambria Math" w:hAnsi="Cambria Math" w:cs="Arial"/>
                    <w:szCs w:val="18"/>
                  </w:rPr>
                  <m:t>)</m:t>
                </m:r>
              </m:oMath>
            </m:oMathPara>
          </w:p>
        </w:tc>
        <w:tc>
          <w:tcPr>
            <w:tcW w:w="450" w:type="dxa"/>
            <w:tcMar>
              <w:top w:w="60" w:type="dxa"/>
              <w:bottom w:w="60" w:type="dxa"/>
            </w:tcMar>
            <w:vAlign w:val="center"/>
          </w:tcPr>
          <w:p w14:paraId="6A52B7FB" w14:textId="77777777" w:rsidR="00060BF8" w:rsidRPr="00BD1E8F" w:rsidRDefault="00060BF8" w:rsidP="00D0238A">
            <w:pPr>
              <w:spacing w:line="240" w:lineRule="auto"/>
              <w:rPr>
                <w:rFonts w:cs="Arial"/>
                <w:iCs/>
                <w:szCs w:val="18"/>
              </w:rPr>
            </w:pPr>
            <w:r w:rsidRPr="00BD1E8F">
              <w:rPr>
                <w:rFonts w:cs="Arial"/>
                <w:iCs/>
                <w:szCs w:val="18"/>
              </w:rPr>
              <w:t xml:space="preserve">  (3)</w:t>
            </w:r>
          </w:p>
        </w:tc>
      </w:tr>
    </w:tbl>
    <w:p w14:paraId="153B1B3E" w14:textId="77777777" w:rsidR="00060BF8" w:rsidRPr="00BD1E8F" w:rsidRDefault="00060BF8" w:rsidP="00D0238A">
      <w:pPr>
        <w:pStyle w:val="ListParagraph"/>
        <w:spacing w:line="240" w:lineRule="auto"/>
        <w:ind w:left="0"/>
        <w:rPr>
          <w:rFonts w:cs="Arial"/>
          <w:szCs w:val="18"/>
        </w:rPr>
      </w:pPr>
      <w:r w:rsidRPr="00BD1E8F">
        <w:rPr>
          <w:rFonts w:cs="Arial"/>
          <w:szCs w:val="18"/>
        </w:rPr>
        <w:t>where</w:t>
      </w:r>
      <w:r w:rsidRPr="00BD1E8F">
        <w:rPr>
          <w:rFonts w:eastAsiaTheme="minorEastAsia" w:cs="Arial"/>
          <w:szCs w:val="18"/>
        </w:rPr>
        <w:t>,</w:t>
      </w:r>
      <m:oMath>
        <m:r>
          <m:rPr>
            <m:sty m:val="p"/>
          </m:rPr>
          <w:rPr>
            <w:rFonts w:ascii="Cambria Math" w:hAnsi="Cambria Math" w:cs="Arial"/>
            <w:szCs w:val="18"/>
          </w:rPr>
          <m:t> </m:t>
        </m:r>
        <m:r>
          <w:rPr>
            <w:rFonts w:ascii="Cambria Math" w:hAnsi="Cambria Math" w:cs="Arial"/>
            <w:szCs w:val="18"/>
          </w:rPr>
          <m:t>A</m:t>
        </m:r>
      </m:oMath>
      <w:r w:rsidRPr="00BD1E8F">
        <w:rPr>
          <w:rFonts w:cs="Arial"/>
          <w:szCs w:val="18"/>
        </w:rPr>
        <w:t xml:space="preserve"> is the amplifier to increase the signal </w:t>
      </w:r>
      <w:hyperlink r:id="rId10" w:tooltip="Power (physics)" w:history="1">
        <w:r w:rsidRPr="00BD1E8F">
          <w:rPr>
            <w:rFonts w:cs="Arial"/>
            <w:szCs w:val="18"/>
          </w:rPr>
          <w:t>power</w:t>
        </w:r>
      </w:hyperlink>
      <w:r w:rsidRPr="00BD1E8F">
        <w:rPr>
          <w:rFonts w:cs="Arial"/>
          <w:szCs w:val="18"/>
        </w:rPr>
        <w:t xml:space="preserve"> from a CCD sensor, </w:t>
      </w:r>
      <m:oMath>
        <m:sSub>
          <m:sSubPr>
            <m:ctrlPr>
              <w:rPr>
                <w:rFonts w:ascii="Cambria Math" w:hAnsi="Cambria Math" w:cs="Arial"/>
                <w:szCs w:val="18"/>
              </w:rPr>
            </m:ctrlPr>
          </m:sSubPr>
          <m:e>
            <m:r>
              <w:rPr>
                <w:rFonts w:ascii="Cambria Math" w:hAnsi="Cambria Math" w:cs="Arial"/>
                <w:szCs w:val="18"/>
              </w:rPr>
              <m:t>N</m:t>
            </m:r>
          </m:e>
          <m:sub>
            <m:r>
              <w:rPr>
                <w:rFonts w:ascii="Cambria Math" w:hAnsi="Cambria Math" w:cs="Arial"/>
                <w:szCs w:val="18"/>
              </w:rPr>
              <m:t>DC</m:t>
            </m:r>
          </m:sub>
        </m:sSub>
      </m:oMath>
      <w:r w:rsidRPr="00BD1E8F">
        <w:rPr>
          <w:rFonts w:cs="Arial"/>
          <w:szCs w:val="18"/>
        </w:rPr>
        <w:t xml:space="preserve"> is the dark current noise, </w:t>
      </w:r>
      <m:oMath>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S</m:t>
            </m:r>
          </m:sub>
        </m:sSub>
      </m:oMath>
      <w:r w:rsidRPr="00BD1E8F">
        <w:rPr>
          <w:rFonts w:cs="Arial"/>
          <w:szCs w:val="18"/>
        </w:rPr>
        <w:t xml:space="preserve"> is the zero mean Poisson shot noise, and </w:t>
      </w:r>
      <m:oMath>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R</m:t>
            </m:r>
          </m:sub>
        </m:sSub>
      </m:oMath>
      <w:r w:rsidRPr="00BD1E8F">
        <w:rPr>
          <w:rFonts w:cs="Arial"/>
          <w:szCs w:val="18"/>
        </w:rPr>
        <w:t xml:space="preserve"> is the readout noise. </w:t>
      </w:r>
    </w:p>
    <w:p w14:paraId="464FC8D7" w14:textId="77777777" w:rsidR="00603FEB" w:rsidRPr="00BD1E8F" w:rsidRDefault="00603FEB" w:rsidP="00D0238A">
      <w:pPr>
        <w:pStyle w:val="ListParagraph"/>
        <w:spacing w:line="240" w:lineRule="auto"/>
        <w:ind w:left="0"/>
        <w:rPr>
          <w:rFonts w:cs="Arial"/>
          <w:szCs w:val="18"/>
        </w:rPr>
      </w:pPr>
    </w:p>
    <w:p w14:paraId="1790D9E4" w14:textId="7825342E" w:rsidR="00060BF8" w:rsidRPr="00BD1E8F" w:rsidRDefault="00060BF8" w:rsidP="00D0238A">
      <w:pPr>
        <w:pStyle w:val="ListParagraph"/>
        <w:spacing w:line="240" w:lineRule="auto"/>
        <w:ind w:left="0"/>
        <w:rPr>
          <w:rFonts w:cs="Arial"/>
          <w:szCs w:val="18"/>
        </w:rPr>
      </w:pPr>
      <w:r w:rsidRPr="00BD1E8F">
        <w:rPr>
          <w:rFonts w:cs="Arial"/>
          <w:szCs w:val="18"/>
        </w:rPr>
        <w:t>The extinction coefficient calculated using the intensity value measured from two targets can be used to eliminate noise effects:</w:t>
      </w:r>
    </w:p>
    <w:tbl>
      <w:tblPr>
        <w:tblStyle w:val="MTEBNumberedEquation"/>
        <w:tblW w:w="5000" w:type="pct"/>
        <w:jc w:val="center"/>
        <w:tblCellMar>
          <w:top w:w="60" w:type="dxa"/>
          <w:left w:w="0" w:type="dxa"/>
          <w:bottom w:w="60" w:type="dxa"/>
          <w:right w:w="0" w:type="dxa"/>
        </w:tblCellMar>
        <w:tblLook w:val="0600" w:firstRow="0" w:lastRow="0" w:firstColumn="0" w:lastColumn="0" w:noHBand="1" w:noVBand="1"/>
      </w:tblPr>
      <w:tblGrid>
        <w:gridCol w:w="405"/>
        <w:gridCol w:w="7949"/>
        <w:gridCol w:w="433"/>
      </w:tblGrid>
      <w:tr w:rsidR="00060BF8" w:rsidRPr="00BD1E8F" w14:paraId="289B8D6B" w14:textId="77777777" w:rsidTr="00603FEB">
        <w:trPr>
          <w:trHeight w:val="489"/>
          <w:jc w:val="center"/>
        </w:trPr>
        <w:tc>
          <w:tcPr>
            <w:tcW w:w="437" w:type="dxa"/>
            <w:tcMar>
              <w:top w:w="60" w:type="dxa"/>
              <w:bottom w:w="60" w:type="dxa"/>
            </w:tcMar>
            <w:vAlign w:val="center"/>
          </w:tcPr>
          <w:p w14:paraId="2B03CB6F" w14:textId="77777777" w:rsidR="00060BF8" w:rsidRPr="00BD1E8F" w:rsidRDefault="00060BF8" w:rsidP="00D0238A">
            <w:pPr>
              <w:spacing w:line="240" w:lineRule="auto"/>
              <w:ind w:firstLine="720"/>
              <w:rPr>
                <w:rFonts w:cs="Arial"/>
                <w:i/>
                <w:iCs/>
                <w:szCs w:val="18"/>
              </w:rPr>
            </w:pPr>
          </w:p>
        </w:tc>
        <w:tc>
          <w:tcPr>
            <w:tcW w:w="8473" w:type="dxa"/>
            <w:tcMar>
              <w:top w:w="60" w:type="dxa"/>
              <w:bottom w:w="60" w:type="dxa"/>
            </w:tcMar>
            <w:vAlign w:val="center"/>
          </w:tcPr>
          <w:p w14:paraId="4BA01F5D" w14:textId="77777777" w:rsidR="00060BF8" w:rsidRPr="00BD1E8F" w:rsidRDefault="00060BF8" w:rsidP="00D0238A">
            <w:pPr>
              <w:spacing w:line="240" w:lineRule="auto"/>
              <w:ind w:firstLine="720"/>
              <w:rPr>
                <w:rFonts w:cs="Arial"/>
                <w:szCs w:val="18"/>
              </w:rPr>
            </w:pPr>
            <m:oMathPara>
              <m:oMathParaPr>
                <m:jc m:val="left"/>
              </m:oMathParaPr>
              <m:oMath>
                <m:sSub>
                  <m:sSubPr>
                    <m:ctrlPr>
                      <w:rPr>
                        <w:rFonts w:ascii="Cambria Math" w:hAnsi="Cambria Math" w:cs="Arial"/>
                        <w:i/>
                        <w:color w:val="000000"/>
                        <w:szCs w:val="18"/>
                      </w:rPr>
                    </m:ctrlPr>
                  </m:sSubPr>
                  <m:e>
                    <m:r>
                      <w:rPr>
                        <w:rFonts w:ascii="Cambria Math" w:hAnsi="Cambria Math" w:cs="Arial"/>
                        <w:color w:val="000000"/>
                        <w:szCs w:val="18"/>
                      </w:rPr>
                      <m:t>σ</m:t>
                    </m:r>
                  </m:e>
                  <m:sub>
                    <m:r>
                      <w:rPr>
                        <w:rFonts w:ascii="Cambria Math" w:hAnsi="Cambria Math" w:cs="Arial"/>
                        <w:color w:val="000000"/>
                        <w:szCs w:val="18"/>
                      </w:rPr>
                      <m:t>e</m:t>
                    </m:r>
                  </m:sub>
                </m:sSub>
                <m:r>
                  <w:rPr>
                    <w:rFonts w:ascii="Cambria Math" w:hAnsi="Cambria Math" w:cs="Arial"/>
                    <w:szCs w:val="18"/>
                  </w:rPr>
                  <m:t>=</m:t>
                </m:r>
                <m:f>
                  <m:fPr>
                    <m:ctrlPr>
                      <w:rPr>
                        <w:rFonts w:ascii="Cambria Math" w:hAnsi="Cambria Math" w:cs="Arial"/>
                        <w:i/>
                        <w:iCs/>
                        <w:szCs w:val="18"/>
                      </w:rPr>
                    </m:ctrlPr>
                  </m:fPr>
                  <m:num>
                    <m:func>
                      <m:funcPr>
                        <m:ctrlPr>
                          <w:rPr>
                            <w:rFonts w:ascii="Cambria Math" w:hAnsi="Cambria Math" w:cs="Arial"/>
                            <w:i/>
                            <w:iCs/>
                            <w:szCs w:val="18"/>
                          </w:rPr>
                        </m:ctrlPr>
                      </m:funcPr>
                      <m:fName>
                        <m:r>
                          <m:rPr>
                            <m:sty m:val="p"/>
                          </m:rPr>
                          <w:rPr>
                            <w:rFonts w:ascii="Cambria Math" w:hAnsi="Cambria Math" w:cs="Arial"/>
                            <w:szCs w:val="18"/>
                          </w:rPr>
                          <m:t>ln</m:t>
                        </m:r>
                      </m:fName>
                      <m:e>
                        <m:d>
                          <m:dPr>
                            <m:ctrlPr>
                              <w:rPr>
                                <w:rFonts w:ascii="Cambria Math" w:hAnsi="Cambria Math" w:cs="Arial"/>
                                <w:i/>
                                <w:iCs/>
                                <w:szCs w:val="18"/>
                              </w:rPr>
                            </m:ctrlPr>
                          </m:dPr>
                          <m:e>
                            <m:f>
                              <m:fPr>
                                <m:ctrlPr>
                                  <w:rPr>
                                    <w:rFonts w:ascii="Cambria Math" w:hAnsi="Cambria Math" w:cs="Arial"/>
                                    <w:i/>
                                    <w:iCs/>
                                    <w:szCs w:val="18"/>
                                  </w:rPr>
                                </m:ctrlPr>
                              </m:fPr>
                              <m:num>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0r1</m:t>
                                    </m:r>
                                  </m:sub>
                                </m:sSub>
                                <m:r>
                                  <w:rPr>
                                    <w:rFonts w:ascii="Cambria Math" w:hAnsi="Cambria Math" w:cs="Arial"/>
                                    <w:szCs w:val="18"/>
                                  </w:rPr>
                                  <m:t>-</m:t>
                                </m:r>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gr1</m:t>
                                    </m:r>
                                  </m:sub>
                                </m:sSub>
                              </m:num>
                              <m:den>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0r2</m:t>
                                    </m:r>
                                  </m:sub>
                                </m:sSub>
                                <m:r>
                                  <w:rPr>
                                    <w:rFonts w:ascii="Cambria Math" w:hAnsi="Cambria Math" w:cs="Arial"/>
                                    <w:szCs w:val="18"/>
                                  </w:rPr>
                                  <m:t>-</m:t>
                                </m:r>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gr2</m:t>
                                    </m:r>
                                  </m:sub>
                                </m:sSub>
                              </m:den>
                            </m:f>
                          </m:e>
                        </m:d>
                      </m:e>
                    </m:func>
                  </m:num>
                  <m:den>
                    <m:r>
                      <w:rPr>
                        <w:rFonts w:ascii="Cambria Math" w:hAnsi="Cambria Math" w:cs="Arial"/>
                        <w:szCs w:val="18"/>
                      </w:rPr>
                      <m:t>R</m:t>
                    </m:r>
                  </m:den>
                </m:f>
              </m:oMath>
            </m:oMathPara>
          </w:p>
        </w:tc>
        <w:tc>
          <w:tcPr>
            <w:tcW w:w="450" w:type="dxa"/>
            <w:tcMar>
              <w:top w:w="60" w:type="dxa"/>
              <w:bottom w:w="60" w:type="dxa"/>
            </w:tcMar>
            <w:vAlign w:val="center"/>
          </w:tcPr>
          <w:p w14:paraId="58E01BE9" w14:textId="77777777" w:rsidR="00060BF8" w:rsidRPr="00BD1E8F" w:rsidRDefault="00060BF8" w:rsidP="00D0238A">
            <w:pPr>
              <w:spacing w:line="240" w:lineRule="auto"/>
              <w:rPr>
                <w:rFonts w:cs="Arial"/>
                <w:iCs/>
                <w:szCs w:val="18"/>
              </w:rPr>
            </w:pPr>
            <w:r w:rsidRPr="00BD1E8F">
              <w:rPr>
                <w:rFonts w:cs="Arial"/>
                <w:iCs/>
                <w:szCs w:val="18"/>
              </w:rPr>
              <w:t xml:space="preserve">  (4)</w:t>
            </w:r>
          </w:p>
        </w:tc>
      </w:tr>
    </w:tbl>
    <w:p w14:paraId="10209EF3" w14:textId="4E2CC664" w:rsidR="00060BF8" w:rsidRPr="00BD1E8F" w:rsidRDefault="00060BF8" w:rsidP="00BD1E8F">
      <w:pPr>
        <w:pStyle w:val="ListParagraph"/>
        <w:spacing w:line="240" w:lineRule="auto"/>
        <w:ind w:left="0"/>
        <w:rPr>
          <w:rFonts w:cs="Arial"/>
          <w:iCs/>
          <w:szCs w:val="18"/>
        </w:rPr>
      </w:pPr>
      <w:r w:rsidRPr="00BD1E8F">
        <w:rPr>
          <w:rFonts w:cs="Arial"/>
          <w:iCs/>
          <w:szCs w:val="18"/>
        </w:rPr>
        <w:t xml:space="preserve">where, </w:t>
      </w:r>
      <m:oMath>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0r1</m:t>
            </m:r>
          </m:sub>
        </m:sSub>
      </m:oMath>
      <w:r w:rsidRPr="00BD1E8F">
        <w:rPr>
          <w:rFonts w:cs="Arial"/>
          <w:iCs/>
          <w:szCs w:val="18"/>
        </w:rPr>
        <w:t xml:space="preserve"> and </w:t>
      </w:r>
      <m:oMath>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gr1</m:t>
            </m:r>
          </m:sub>
        </m:sSub>
      </m:oMath>
      <w:r w:rsidRPr="00BD1E8F">
        <w:rPr>
          <w:rFonts w:cs="Arial"/>
          <w:iCs/>
          <w:szCs w:val="18"/>
        </w:rPr>
        <w:t xml:space="preserve"> are the first target and its background intensity value calculated from the image by averaging the grey value of all pixels, respectively. </w:t>
      </w:r>
      <m:oMath>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0r2</m:t>
            </m:r>
          </m:sub>
        </m:sSub>
      </m:oMath>
      <w:r w:rsidRPr="00BD1E8F">
        <w:rPr>
          <w:rFonts w:cs="Arial"/>
          <w:iCs/>
          <w:szCs w:val="18"/>
        </w:rPr>
        <w:t xml:space="preserve"> and </w:t>
      </w:r>
      <m:oMath>
        <m:sSub>
          <m:sSubPr>
            <m:ctrlPr>
              <w:rPr>
                <w:rFonts w:ascii="Cambria Math" w:hAnsi="Cambria Math" w:cs="Arial"/>
                <w:i/>
                <w:iCs/>
                <w:szCs w:val="18"/>
              </w:rPr>
            </m:ctrlPr>
          </m:sSubPr>
          <m:e>
            <m:r>
              <w:rPr>
                <w:rFonts w:ascii="Cambria Math" w:hAnsi="Cambria Math" w:cs="Arial"/>
                <w:szCs w:val="18"/>
              </w:rPr>
              <m:t>G</m:t>
            </m:r>
          </m:e>
          <m:sub>
            <m:r>
              <w:rPr>
                <w:rFonts w:ascii="Cambria Math" w:hAnsi="Cambria Math" w:cs="Arial"/>
                <w:szCs w:val="18"/>
              </w:rPr>
              <m:t>gr2</m:t>
            </m:r>
          </m:sub>
        </m:sSub>
      </m:oMath>
      <w:r w:rsidRPr="00BD1E8F">
        <w:rPr>
          <w:rFonts w:cs="Arial"/>
          <w:iCs/>
          <w:szCs w:val="18"/>
        </w:rPr>
        <w:t xml:space="preserve"> are the second target and its background intensity value also calculated from the image, respectively. </w:t>
      </w:r>
    </w:p>
    <w:p w14:paraId="677EBFF0" w14:textId="27354444" w:rsidR="00600535" w:rsidRPr="00BD1E8F" w:rsidRDefault="00D0238A" w:rsidP="00600535">
      <w:pPr>
        <w:pStyle w:val="CETHeading1"/>
        <w:tabs>
          <w:tab w:val="clear" w:pos="360"/>
          <w:tab w:val="right" w:pos="7100"/>
        </w:tabs>
        <w:jc w:val="both"/>
        <w:rPr>
          <w:rFonts w:cs="Arial"/>
          <w:sz w:val="18"/>
          <w:szCs w:val="18"/>
          <w:lang w:val="en-GB"/>
        </w:rPr>
      </w:pPr>
      <w:r w:rsidRPr="00BD1E8F">
        <w:rPr>
          <w:rFonts w:cs="Arial"/>
          <w:sz w:val="18"/>
          <w:szCs w:val="18"/>
          <w:lang w:val="en-GB"/>
        </w:rPr>
        <w:t>Materials and Methods</w:t>
      </w:r>
    </w:p>
    <w:p w14:paraId="04963A06" w14:textId="2234ADC7" w:rsidR="00600535" w:rsidRPr="00BD1E8F" w:rsidRDefault="00D0238A" w:rsidP="00FA5F5F">
      <w:pPr>
        <w:pStyle w:val="CETheadingx"/>
        <w:rPr>
          <w:rFonts w:cs="Arial"/>
          <w:szCs w:val="18"/>
        </w:rPr>
      </w:pPr>
      <w:r w:rsidRPr="00BD1E8F">
        <w:rPr>
          <w:rFonts w:cs="Arial"/>
          <w:szCs w:val="18"/>
        </w:rPr>
        <w:t>Suspended dust dispersion within experimental chamber</w:t>
      </w:r>
    </w:p>
    <w:p w14:paraId="5C1F9BE5" w14:textId="26C3C5AB" w:rsidR="00D0238A" w:rsidRPr="00BD1E8F" w:rsidRDefault="00D0238A" w:rsidP="00D0238A">
      <w:pPr>
        <w:pStyle w:val="CETBodytext"/>
        <w:spacing w:line="240" w:lineRule="auto"/>
        <w:rPr>
          <w:rFonts w:cs="Arial"/>
          <w:szCs w:val="18"/>
        </w:rPr>
      </w:pPr>
      <w:r w:rsidRPr="00BD1E8F">
        <w:rPr>
          <w:rFonts w:cs="Arial"/>
          <w:szCs w:val="18"/>
        </w:rPr>
        <w:t>The detailed experimental procedure could be found in Zhao and Ambrose (2020). A plexiglass ³ chamber, with two targets placed inside, was used for suspended dust concentration measurement tests. Cornstarch, sawdust, and corn dust were used in the experimental measurements. Dust concentrations of 17.5, 25, 42.5, 50, and 67.5 g/m³ were inside the chamber.</w:t>
      </w:r>
    </w:p>
    <w:p w14:paraId="1F96CA21" w14:textId="49BFE585" w:rsidR="00600535" w:rsidRPr="00BD1E8F" w:rsidRDefault="00BA348F" w:rsidP="00FA5F5F">
      <w:pPr>
        <w:pStyle w:val="CETheadingx"/>
        <w:rPr>
          <w:rFonts w:cs="Arial"/>
          <w:szCs w:val="18"/>
        </w:rPr>
      </w:pPr>
      <w:r w:rsidRPr="00BD1E8F">
        <w:rPr>
          <w:rFonts w:cs="Arial"/>
          <w:szCs w:val="18"/>
        </w:rPr>
        <w:t xml:space="preserve">Measurement of </w:t>
      </w:r>
      <w:r w:rsidR="00241A48" w:rsidRPr="00BD1E8F">
        <w:rPr>
          <w:rFonts w:cs="Arial"/>
          <w:szCs w:val="18"/>
        </w:rPr>
        <w:t xml:space="preserve">theoretical </w:t>
      </w:r>
      <w:r w:rsidRPr="00BD1E8F">
        <w:rPr>
          <w:rFonts w:cs="Arial"/>
          <w:szCs w:val="18"/>
        </w:rPr>
        <w:t>suspended dust concentration</w:t>
      </w:r>
    </w:p>
    <w:p w14:paraId="0ED1F0EB" w14:textId="77777777" w:rsidR="00965EA7" w:rsidRPr="00BD1E8F" w:rsidRDefault="00965EA7" w:rsidP="00965EA7">
      <w:pPr>
        <w:spacing w:line="240" w:lineRule="auto"/>
        <w:rPr>
          <w:rFonts w:cs="Arial"/>
          <w:szCs w:val="18"/>
        </w:rPr>
      </w:pPr>
      <w:r w:rsidRPr="00BD1E8F">
        <w:rPr>
          <w:rFonts w:cs="Arial"/>
          <w:szCs w:val="18"/>
        </w:rPr>
        <w:t>The theoretical suspended dust concentration was measured using a 532-nm laser instrument (</w:t>
      </w:r>
      <w:proofErr w:type="spellStart"/>
      <w:r w:rsidRPr="00BD1E8F">
        <w:rPr>
          <w:rFonts w:cs="Arial"/>
          <w:szCs w:val="18"/>
        </w:rPr>
        <w:t>Besram</w:t>
      </w:r>
      <w:proofErr w:type="spellEnd"/>
      <w:r w:rsidRPr="00BD1E8F">
        <w:rPr>
          <w:rFonts w:cs="Arial"/>
          <w:szCs w:val="18"/>
        </w:rPr>
        <w:t xml:space="preserve"> Technology Inc, Wuhan, China).</w:t>
      </w:r>
      <w:r w:rsidRPr="00BD1E8F">
        <w:rPr>
          <w:rFonts w:cs="Arial"/>
          <w:szCs w:val="18"/>
        </w:rPr>
        <w:t xml:space="preserve"> T</w:t>
      </w:r>
      <w:r w:rsidRPr="00BD1E8F">
        <w:rPr>
          <w:rFonts w:cs="Arial"/>
          <w:szCs w:val="18"/>
        </w:rPr>
        <w:t xml:space="preserve">he laser system was calibrated by dispersing a known dust concentration in ethanol (Klippel et al., 2014). The change in intensity was recorded using the laser through a 30 and 60 g/m³ dust-ethanol suspension, and an exponential fit for the concentration and the change in intensity was obtained (Figure 1). Then, the dust cloud concentration in the chamber was calculated using this calibration curve, which is considered as the actual suspended dust concentration. </w:t>
      </w:r>
      <w:r w:rsidRPr="00BD1E8F">
        <w:rPr>
          <w:rFonts w:cs="Arial"/>
          <w:szCs w:val="18"/>
        </w:rPr>
        <w:t xml:space="preserve">All the </w:t>
      </w:r>
      <w:r w:rsidRPr="00BD1E8F">
        <w:rPr>
          <w:rFonts w:cs="Arial"/>
          <w:szCs w:val="18"/>
        </w:rPr>
        <w:t xml:space="preserve">measurements were </w:t>
      </w:r>
      <w:r w:rsidRPr="00BD1E8F">
        <w:rPr>
          <w:rFonts w:cs="Arial"/>
          <w:szCs w:val="18"/>
        </w:rPr>
        <w:t>conducted in triplicates</w:t>
      </w:r>
      <w:r w:rsidRPr="00BD1E8F">
        <w:rPr>
          <w:rFonts w:cs="Arial"/>
          <w:szCs w:val="18"/>
        </w:rPr>
        <w:t>.</w:t>
      </w:r>
    </w:p>
    <w:p w14:paraId="271418E7" w14:textId="77777777" w:rsidR="00965EA7" w:rsidRPr="00BD1E8F" w:rsidRDefault="00965EA7" w:rsidP="008452AA">
      <w:pPr>
        <w:keepNext/>
        <w:jc w:val="left"/>
        <w:rPr>
          <w:rFonts w:cs="Arial"/>
          <w:szCs w:val="18"/>
        </w:rPr>
      </w:pPr>
      <w:r w:rsidRPr="00BD1E8F">
        <w:rPr>
          <w:rFonts w:cs="Arial"/>
          <w:noProof/>
          <w:szCs w:val="18"/>
        </w:rPr>
        <w:lastRenderedPageBreak/>
        <w:drawing>
          <wp:inline distT="0" distB="0" distL="0" distR="0" wp14:anchorId="6E301518" wp14:editId="623820F6">
            <wp:extent cx="3657600" cy="2194560"/>
            <wp:effectExtent l="0" t="0" r="0" b="15240"/>
            <wp:docPr id="3" name="Chart 3">
              <a:extLst xmlns:a="http://schemas.openxmlformats.org/drawingml/2006/main">
                <a:ext uri="{FF2B5EF4-FFF2-40B4-BE49-F238E27FC236}">
                  <a16:creationId xmlns:a16="http://schemas.microsoft.com/office/drawing/2014/main" id="{A4A97C21-36AB-4F69-97CC-7B03E93B4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AF25DD" w14:textId="1DF29774" w:rsidR="00965EA7" w:rsidRPr="00BD1E8F" w:rsidRDefault="00965EA7" w:rsidP="00BD1E8F">
      <w:pPr>
        <w:pStyle w:val="Caption"/>
        <w:jc w:val="left"/>
        <w:rPr>
          <w:rFonts w:cs="Arial"/>
          <w:b w:val="0"/>
          <w:color w:val="000000" w:themeColor="text1"/>
        </w:rPr>
      </w:pPr>
      <w:r w:rsidRPr="00BD1E8F">
        <w:rPr>
          <w:rFonts w:cs="Arial"/>
          <w:b w:val="0"/>
          <w:color w:val="000000" w:themeColor="text1"/>
        </w:rPr>
        <w:t xml:space="preserve">Figure </w:t>
      </w:r>
      <w:r w:rsidRPr="00BD1E8F">
        <w:rPr>
          <w:rFonts w:cs="Arial"/>
          <w:b w:val="0"/>
          <w:color w:val="000000" w:themeColor="text1"/>
        </w:rPr>
        <w:fldChar w:fldCharType="begin"/>
      </w:r>
      <w:r w:rsidRPr="00BD1E8F">
        <w:rPr>
          <w:rFonts w:cs="Arial"/>
          <w:b w:val="0"/>
          <w:color w:val="000000" w:themeColor="text1"/>
        </w:rPr>
        <w:instrText xml:space="preserve"> SEQ Figure \* ARABIC </w:instrText>
      </w:r>
      <w:r w:rsidRPr="00BD1E8F">
        <w:rPr>
          <w:rFonts w:cs="Arial"/>
          <w:b w:val="0"/>
          <w:color w:val="000000" w:themeColor="text1"/>
        </w:rPr>
        <w:fldChar w:fldCharType="separate"/>
      </w:r>
      <w:r w:rsidRPr="00BD1E8F">
        <w:rPr>
          <w:rFonts w:cs="Arial"/>
          <w:b w:val="0"/>
          <w:noProof/>
          <w:color w:val="000000" w:themeColor="text1"/>
        </w:rPr>
        <w:t>1</w:t>
      </w:r>
      <w:r w:rsidRPr="00BD1E8F">
        <w:rPr>
          <w:rFonts w:cs="Arial"/>
          <w:b w:val="0"/>
          <w:color w:val="000000" w:themeColor="text1"/>
        </w:rPr>
        <w:fldChar w:fldCharType="end"/>
      </w:r>
      <w:r w:rsidRPr="00BD1E8F">
        <w:rPr>
          <w:rFonts w:cs="Arial"/>
          <w:b w:val="0"/>
          <w:color w:val="000000" w:themeColor="text1"/>
        </w:rPr>
        <w:t>: Calibration curve for measuring dust concentration using a laser</w:t>
      </w:r>
      <w:r w:rsidR="00D34593" w:rsidRPr="00BD1E8F">
        <w:rPr>
          <w:rFonts w:cs="Arial"/>
          <w:b w:val="0"/>
          <w:color w:val="000000" w:themeColor="text1"/>
        </w:rPr>
        <w:t xml:space="preserve"> (Zhao and Ambrose, 2020)</w:t>
      </w:r>
      <w:r w:rsidRPr="00BD1E8F">
        <w:rPr>
          <w:rFonts w:cs="Arial"/>
          <w:b w:val="0"/>
          <w:color w:val="000000" w:themeColor="text1"/>
        </w:rPr>
        <w:t xml:space="preserve">. (▲and dotted line represents sawdust, ● and dashed line represents </w:t>
      </w:r>
      <w:proofErr w:type="spellStart"/>
      <w:r w:rsidRPr="00BD1E8F">
        <w:rPr>
          <w:rFonts w:cs="Arial"/>
          <w:b w:val="0"/>
          <w:color w:val="000000" w:themeColor="text1"/>
        </w:rPr>
        <w:t>cornstarch</w:t>
      </w:r>
      <w:proofErr w:type="spellEnd"/>
      <w:r w:rsidRPr="00BD1E8F">
        <w:rPr>
          <w:rFonts w:cs="Arial"/>
          <w:b w:val="0"/>
          <w:color w:val="000000" w:themeColor="text1"/>
        </w:rPr>
        <w:t>, and ■ and solid line represents corn dust)</w:t>
      </w:r>
    </w:p>
    <w:p w14:paraId="4CE1F2C6" w14:textId="74A66CF7" w:rsidR="00965EA7" w:rsidRPr="00BD1E8F" w:rsidRDefault="00965EA7" w:rsidP="00965EA7">
      <w:pPr>
        <w:pStyle w:val="CETBodytext"/>
        <w:spacing w:line="240" w:lineRule="auto"/>
        <w:rPr>
          <w:rFonts w:cs="Arial"/>
          <w:szCs w:val="18"/>
        </w:rPr>
      </w:pPr>
      <w:r w:rsidRPr="00BD1E8F">
        <w:rPr>
          <w:rFonts w:cs="Arial"/>
          <w:szCs w:val="18"/>
        </w:rPr>
        <w:t xml:space="preserve"> </w:t>
      </w:r>
    </w:p>
    <w:p w14:paraId="7382C781" w14:textId="2C37802A" w:rsidR="00600535" w:rsidRPr="00BD1E8F" w:rsidRDefault="00D34593" w:rsidP="00FA5F5F">
      <w:pPr>
        <w:pStyle w:val="CETheadingx"/>
        <w:rPr>
          <w:rFonts w:cs="Arial"/>
          <w:szCs w:val="18"/>
        </w:rPr>
      </w:pPr>
      <w:r w:rsidRPr="00BD1E8F">
        <w:rPr>
          <w:rFonts w:cs="Arial"/>
          <w:szCs w:val="18"/>
        </w:rPr>
        <w:t>Experimental measurement of dust concentration</w:t>
      </w:r>
    </w:p>
    <w:p w14:paraId="245DDF6D" w14:textId="650FF80B" w:rsidR="00D34593" w:rsidRPr="00BD1E8F" w:rsidRDefault="00D34593" w:rsidP="00821911">
      <w:pPr>
        <w:spacing w:line="240" w:lineRule="auto"/>
        <w:rPr>
          <w:rFonts w:cs="Arial"/>
          <w:szCs w:val="18"/>
        </w:rPr>
      </w:pPr>
      <w:r w:rsidRPr="00BD1E8F">
        <w:rPr>
          <w:rFonts w:cs="Arial"/>
          <w:szCs w:val="18"/>
        </w:rPr>
        <w:t>A</w:t>
      </w:r>
      <w:r w:rsidR="00821911" w:rsidRPr="00BD1E8F">
        <w:rPr>
          <w:rFonts w:cs="Arial"/>
          <w:szCs w:val="18"/>
        </w:rPr>
        <w:t xml:space="preserve"> mobile phone (</w:t>
      </w:r>
      <w:r w:rsidRPr="00BD1E8F">
        <w:rPr>
          <w:rFonts w:cs="Arial"/>
          <w:szCs w:val="18"/>
        </w:rPr>
        <w:t>iPhone 7</w:t>
      </w:r>
      <w:r w:rsidR="00821911" w:rsidRPr="00BD1E8F">
        <w:rPr>
          <w:rFonts w:cs="Arial"/>
          <w:szCs w:val="18"/>
        </w:rPr>
        <w:t xml:space="preserve">, </w:t>
      </w:r>
      <w:r w:rsidRPr="00BD1E8F">
        <w:rPr>
          <w:rFonts w:cs="Arial"/>
          <w:szCs w:val="18"/>
        </w:rPr>
        <w:t xml:space="preserve">Apple Inc., USA) was placed inside the chamber </w:t>
      </w:r>
      <w:r w:rsidR="00821911" w:rsidRPr="00BD1E8F">
        <w:rPr>
          <w:rFonts w:cs="Arial"/>
          <w:szCs w:val="18"/>
        </w:rPr>
        <w:t xml:space="preserve">(Figure 2) </w:t>
      </w:r>
      <w:r w:rsidRPr="00BD1E8F">
        <w:rPr>
          <w:rFonts w:cs="Arial"/>
          <w:szCs w:val="18"/>
        </w:rPr>
        <w:t xml:space="preserve">to </w:t>
      </w:r>
      <w:r w:rsidR="00821911" w:rsidRPr="00BD1E8F">
        <w:rPr>
          <w:rFonts w:cs="Arial"/>
          <w:szCs w:val="18"/>
        </w:rPr>
        <w:t xml:space="preserve">capture </w:t>
      </w:r>
      <w:r w:rsidRPr="00BD1E8F">
        <w:rPr>
          <w:rFonts w:cs="Arial"/>
          <w:szCs w:val="18"/>
        </w:rPr>
        <w:t xml:space="preserve">video with 1080p resolution at 60 fps. The distances between the lens and Target 1 and between Target 1 and Target 2 were both 0.22 m, respectively (Figure 2). </w:t>
      </w:r>
      <w:r w:rsidR="006C3F7B" w:rsidRPr="00BD1E8F">
        <w:rPr>
          <w:rFonts w:cs="Arial"/>
          <w:szCs w:val="18"/>
        </w:rPr>
        <w:t xml:space="preserve">For image processing, images were extracted from the video using the open-access video processing software, </w:t>
      </w:r>
      <w:proofErr w:type="spellStart"/>
      <w:r w:rsidR="006C3F7B" w:rsidRPr="00BD1E8F">
        <w:rPr>
          <w:rFonts w:cs="Arial"/>
          <w:szCs w:val="18"/>
        </w:rPr>
        <w:t>FFmpeg</w:t>
      </w:r>
      <w:proofErr w:type="spellEnd"/>
      <w:r w:rsidRPr="00BD1E8F">
        <w:rPr>
          <w:rFonts w:cs="Arial"/>
          <w:szCs w:val="18"/>
        </w:rPr>
        <w:t xml:space="preserve">. </w:t>
      </w:r>
      <w:r w:rsidR="006C3F7B" w:rsidRPr="00BD1E8F">
        <w:rPr>
          <w:rFonts w:cs="Arial"/>
          <w:szCs w:val="18"/>
        </w:rPr>
        <w:t>All the measurements were conducted in triplicates.</w:t>
      </w:r>
    </w:p>
    <w:p w14:paraId="3763F767" w14:textId="77777777" w:rsidR="00D34593" w:rsidRPr="00BD1E8F" w:rsidRDefault="00D34593" w:rsidP="00D34593">
      <w:pPr>
        <w:keepNext/>
        <w:jc w:val="left"/>
        <w:rPr>
          <w:rFonts w:cs="Arial"/>
          <w:color w:val="000000" w:themeColor="text1"/>
          <w:szCs w:val="18"/>
        </w:rPr>
      </w:pPr>
      <w:r w:rsidRPr="00BD1E8F">
        <w:rPr>
          <w:rFonts w:cs="Arial"/>
          <w:noProof/>
          <w:color w:val="000000" w:themeColor="text1"/>
          <w:szCs w:val="18"/>
        </w:rPr>
        <w:drawing>
          <wp:inline distT="0" distB="0" distL="0" distR="0" wp14:anchorId="3BDFE014" wp14:editId="07490C7C">
            <wp:extent cx="2515000" cy="1699238"/>
            <wp:effectExtent l="0" t="0" r="0" b="0"/>
            <wp:docPr id="380940828"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2">
                      <a:extLst>
                        <a:ext uri="{28A0092B-C50C-407E-A947-70E740481C1C}">
                          <a14:useLocalDpi xmlns:a14="http://schemas.microsoft.com/office/drawing/2010/main" val="0"/>
                        </a:ext>
                      </a:extLst>
                    </a:blip>
                    <a:stretch>
                      <a:fillRect/>
                    </a:stretch>
                  </pic:blipFill>
                  <pic:spPr>
                    <a:xfrm>
                      <a:off x="0" y="0"/>
                      <a:ext cx="2527169" cy="1707460"/>
                    </a:xfrm>
                    <a:prstGeom prst="rect">
                      <a:avLst/>
                    </a:prstGeom>
                  </pic:spPr>
                </pic:pic>
              </a:graphicData>
            </a:graphic>
          </wp:inline>
        </w:drawing>
      </w:r>
    </w:p>
    <w:p w14:paraId="111709CE" w14:textId="22AD8DC4" w:rsidR="00D34593" w:rsidRPr="00BD1E8F" w:rsidRDefault="00D34593" w:rsidP="00D34593">
      <w:pPr>
        <w:pStyle w:val="Caption"/>
        <w:rPr>
          <w:rFonts w:cs="Arial"/>
          <w:b w:val="0"/>
          <w:color w:val="000000" w:themeColor="text1"/>
        </w:rPr>
      </w:pPr>
      <w:r w:rsidRPr="00BD1E8F">
        <w:rPr>
          <w:rFonts w:cs="Arial"/>
          <w:b w:val="0"/>
          <w:color w:val="000000" w:themeColor="text1"/>
        </w:rPr>
        <w:t xml:space="preserve">Figure </w:t>
      </w:r>
      <w:r w:rsidRPr="00BD1E8F">
        <w:rPr>
          <w:rFonts w:cs="Arial"/>
          <w:b w:val="0"/>
          <w:color w:val="000000" w:themeColor="text1"/>
        </w:rPr>
        <w:fldChar w:fldCharType="begin"/>
      </w:r>
      <w:r w:rsidRPr="00BD1E8F">
        <w:rPr>
          <w:rFonts w:cs="Arial"/>
          <w:b w:val="0"/>
          <w:color w:val="000000" w:themeColor="text1"/>
        </w:rPr>
        <w:instrText xml:space="preserve"> SEQ Figure \* ARABIC </w:instrText>
      </w:r>
      <w:r w:rsidRPr="00BD1E8F">
        <w:rPr>
          <w:rFonts w:cs="Arial"/>
          <w:b w:val="0"/>
          <w:color w:val="000000" w:themeColor="text1"/>
        </w:rPr>
        <w:fldChar w:fldCharType="separate"/>
      </w:r>
      <w:r w:rsidRPr="00BD1E8F">
        <w:rPr>
          <w:rFonts w:cs="Arial"/>
          <w:b w:val="0"/>
          <w:noProof/>
          <w:color w:val="000000" w:themeColor="text1"/>
        </w:rPr>
        <w:t>2</w:t>
      </w:r>
      <w:r w:rsidRPr="00BD1E8F">
        <w:rPr>
          <w:rFonts w:cs="Arial"/>
          <w:b w:val="0"/>
          <w:color w:val="000000" w:themeColor="text1"/>
        </w:rPr>
        <w:fldChar w:fldCharType="end"/>
      </w:r>
      <w:r w:rsidRPr="00BD1E8F">
        <w:rPr>
          <w:rFonts w:cs="Arial"/>
          <w:b w:val="0"/>
          <w:color w:val="000000" w:themeColor="text1"/>
        </w:rPr>
        <w:t>: Schematic representation of measuring light extinction coefficient</w:t>
      </w:r>
      <w:r w:rsidRPr="00BD1E8F">
        <w:rPr>
          <w:rFonts w:cs="Arial"/>
          <w:b w:val="0"/>
          <w:color w:val="000000" w:themeColor="text1"/>
        </w:rPr>
        <w:t xml:space="preserve"> from suspended dust concentration (source: Zhao and Ambrose, 2020)</w:t>
      </w:r>
    </w:p>
    <w:p w14:paraId="623CD334" w14:textId="77777777" w:rsidR="00D34593" w:rsidRPr="00BD1E8F" w:rsidRDefault="00D34593" w:rsidP="00D34593">
      <w:pPr>
        <w:rPr>
          <w:rFonts w:cs="Arial"/>
          <w:szCs w:val="18"/>
        </w:rPr>
      </w:pPr>
    </w:p>
    <w:p w14:paraId="6C9E29A6" w14:textId="5596BF1E" w:rsidR="00BD1E8F" w:rsidRPr="00BD1E8F" w:rsidRDefault="005729CF" w:rsidP="00D34593">
      <w:pPr>
        <w:rPr>
          <w:rFonts w:cs="Arial"/>
          <w:szCs w:val="18"/>
        </w:rPr>
      </w:pPr>
      <w:r w:rsidRPr="00BD1E8F">
        <w:rPr>
          <w:rFonts w:cs="Arial"/>
          <w:szCs w:val="18"/>
        </w:rPr>
        <w:t xml:space="preserve">Paper printed with </w:t>
      </w:r>
      <w:r w:rsidR="00D34593" w:rsidRPr="00BD1E8F">
        <w:rPr>
          <w:rFonts w:cs="Arial"/>
          <w:szCs w:val="18"/>
        </w:rPr>
        <w:t>black and white strips</w:t>
      </w:r>
      <w:r w:rsidRPr="00BD1E8F">
        <w:rPr>
          <w:rFonts w:cs="Arial"/>
          <w:szCs w:val="18"/>
        </w:rPr>
        <w:t xml:space="preserve"> was used as the targets</w:t>
      </w:r>
      <w:r w:rsidR="00D34593" w:rsidRPr="00BD1E8F">
        <w:rPr>
          <w:rFonts w:cs="Arial"/>
          <w:szCs w:val="18"/>
        </w:rPr>
        <w:t xml:space="preserve">, where the black strips are </w:t>
      </w:r>
      <w:r w:rsidRPr="00BD1E8F">
        <w:rPr>
          <w:rFonts w:cs="Arial"/>
          <w:szCs w:val="18"/>
        </w:rPr>
        <w:t>used</w:t>
      </w:r>
      <w:r w:rsidR="00D34593" w:rsidRPr="00BD1E8F">
        <w:rPr>
          <w:rFonts w:cs="Arial"/>
          <w:szCs w:val="18"/>
        </w:rPr>
        <w:t xml:space="preserve"> as the target </w:t>
      </w:r>
      <w:r w:rsidRPr="00BD1E8F">
        <w:rPr>
          <w:rFonts w:cs="Arial"/>
          <w:szCs w:val="18"/>
        </w:rPr>
        <w:t xml:space="preserve">while </w:t>
      </w:r>
      <w:r w:rsidR="00D34593" w:rsidRPr="00BD1E8F">
        <w:rPr>
          <w:rFonts w:cs="Arial"/>
          <w:szCs w:val="18"/>
        </w:rPr>
        <w:t xml:space="preserve">the white strips as the reference background. </w:t>
      </w:r>
      <w:r w:rsidR="00E008EE" w:rsidRPr="00BD1E8F">
        <w:rPr>
          <w:rFonts w:cs="Arial"/>
          <w:szCs w:val="18"/>
        </w:rPr>
        <w:t xml:space="preserve">Image analysis included segmenting printed targets from each photo and then separating the black and white strips in </w:t>
      </w:r>
      <w:proofErr w:type="spellStart"/>
      <w:r w:rsidR="00E008EE" w:rsidRPr="00BD1E8F">
        <w:rPr>
          <w:rFonts w:cs="Arial"/>
          <w:szCs w:val="18"/>
        </w:rPr>
        <w:t>Matlab</w:t>
      </w:r>
      <w:proofErr w:type="spellEnd"/>
      <w:r w:rsidR="00E008EE" w:rsidRPr="00BD1E8F">
        <w:rPr>
          <w:rFonts w:cs="Arial"/>
          <w:szCs w:val="18"/>
        </w:rPr>
        <w:t xml:space="preserve">. </w:t>
      </w:r>
      <w:r w:rsidR="007A7AE2" w:rsidRPr="00BD1E8F">
        <w:rPr>
          <w:rFonts w:cs="Arial"/>
          <w:szCs w:val="18"/>
        </w:rPr>
        <w:t>T</w:t>
      </w:r>
      <w:r w:rsidR="00D34593" w:rsidRPr="00BD1E8F">
        <w:rPr>
          <w:rFonts w:cs="Arial"/>
          <w:szCs w:val="18"/>
        </w:rPr>
        <w:t>he intensity values of each pixel from black and white strips were obtained</w:t>
      </w:r>
      <w:r w:rsidR="007A7AE2" w:rsidRPr="00BD1E8F">
        <w:rPr>
          <w:rFonts w:cs="Arial"/>
          <w:szCs w:val="18"/>
        </w:rPr>
        <w:t xml:space="preserve"> using </w:t>
      </w:r>
      <w:proofErr w:type="spellStart"/>
      <w:r w:rsidR="007A7AE2" w:rsidRPr="00BD1E8F">
        <w:rPr>
          <w:rFonts w:cs="Arial"/>
          <w:szCs w:val="18"/>
        </w:rPr>
        <w:t>Matlab</w:t>
      </w:r>
      <w:proofErr w:type="spellEnd"/>
      <w:r w:rsidR="00D34593" w:rsidRPr="00BD1E8F">
        <w:rPr>
          <w:rFonts w:cs="Arial"/>
          <w:szCs w:val="18"/>
        </w:rPr>
        <w:t>. The average intensity values of the black strips (B) and white background (G) were used to calculate the dust’s extinction coefficient.</w:t>
      </w:r>
      <w:r w:rsidR="00A94D1D" w:rsidRPr="00BD1E8F">
        <w:rPr>
          <w:rFonts w:cs="Arial"/>
          <w:szCs w:val="18"/>
        </w:rPr>
        <w:t xml:space="preserve"> Please see Zhao and Ambrose (2020) for the procedure to obtain the extinction coefficient values of suspended dust.</w:t>
      </w:r>
      <w:r w:rsidR="00BD1E8F" w:rsidRPr="00BD1E8F">
        <w:rPr>
          <w:rFonts w:cs="Arial"/>
          <w:szCs w:val="18"/>
        </w:rPr>
        <w:t xml:space="preserve"> </w:t>
      </w:r>
      <w:r w:rsidR="00D34593" w:rsidRPr="00BD1E8F">
        <w:rPr>
          <w:rFonts w:cs="Arial"/>
          <w:szCs w:val="18"/>
        </w:rPr>
        <w:t xml:space="preserve">The extinction coefficient was calculated for all the </w:t>
      </w:r>
      <w:r w:rsidR="007A7AE2" w:rsidRPr="00BD1E8F">
        <w:rPr>
          <w:rFonts w:cs="Arial"/>
          <w:szCs w:val="18"/>
        </w:rPr>
        <w:t>individual images</w:t>
      </w:r>
      <w:r w:rsidR="00D34593" w:rsidRPr="00BD1E8F">
        <w:rPr>
          <w:rFonts w:cs="Arial"/>
          <w:szCs w:val="18"/>
        </w:rPr>
        <w:t xml:space="preserve"> at intervals of 0.1 s. The suspended dust concentration changes during dispersion, so the 0.5 s interval peak extinction coefficients were averaged</w:t>
      </w:r>
      <w:r w:rsidR="00BD1E8F" w:rsidRPr="00BD1E8F">
        <w:rPr>
          <w:rFonts w:cs="Arial"/>
          <w:szCs w:val="18"/>
        </w:rPr>
        <w:t>.</w:t>
      </w:r>
    </w:p>
    <w:p w14:paraId="68D26B83" w14:textId="49ED8560" w:rsidR="00600535" w:rsidRDefault="00BD1E8F" w:rsidP="00600535">
      <w:pPr>
        <w:pStyle w:val="CETHeading1"/>
        <w:rPr>
          <w:rFonts w:cs="Arial"/>
          <w:lang w:val="en-GB"/>
        </w:rPr>
      </w:pPr>
      <w:r w:rsidRPr="00BD1E8F">
        <w:rPr>
          <w:rFonts w:cs="Arial"/>
          <w:lang w:val="en-GB"/>
        </w:rPr>
        <w:t>Results and Discussion</w:t>
      </w:r>
    </w:p>
    <w:p w14:paraId="1E89EF57" w14:textId="715BABBE" w:rsidR="00BD1E8F" w:rsidRPr="00BD1E8F" w:rsidRDefault="00BD1E8F" w:rsidP="00BD1E8F">
      <w:pPr>
        <w:pStyle w:val="CETheadingx"/>
        <w:rPr>
          <w:rFonts w:cs="Arial"/>
          <w:szCs w:val="18"/>
        </w:rPr>
      </w:pPr>
      <w:r w:rsidRPr="00BD1E8F">
        <w:rPr>
          <w:rFonts w:cs="Arial"/>
          <w:szCs w:val="18"/>
        </w:rPr>
        <w:t>Dust concentration and extinction coefficient during dispersion</w:t>
      </w:r>
    </w:p>
    <w:p w14:paraId="618EBAAF" w14:textId="668FAE9D" w:rsidR="00BD1E8F" w:rsidRDefault="001D6063" w:rsidP="00BD1E8F">
      <w:pPr>
        <w:pStyle w:val="ListParagraph"/>
        <w:ind w:left="0"/>
        <w:rPr>
          <w:rFonts w:cs="Arial"/>
          <w:szCs w:val="18"/>
        </w:rPr>
      </w:pPr>
      <w:r>
        <w:rPr>
          <w:rFonts w:cs="Arial"/>
          <w:szCs w:val="18"/>
        </w:rPr>
        <w:t>The</w:t>
      </w:r>
      <w:r w:rsidR="00BD1E8F" w:rsidRPr="00BD1E8F">
        <w:rPr>
          <w:rFonts w:cs="Arial"/>
          <w:szCs w:val="18"/>
        </w:rPr>
        <w:t xml:space="preserve"> suspended dust concentrations measured using the laser and the extinction coefficient values are plotted in Figures 3 to 5. The peak concentration of suspended dust was observed around 0.5 to 1.5 s </w:t>
      </w:r>
      <w:r w:rsidR="00D034EB">
        <w:rPr>
          <w:rFonts w:cs="Arial"/>
          <w:szCs w:val="18"/>
        </w:rPr>
        <w:t xml:space="preserve">after dispersion </w:t>
      </w:r>
      <w:r w:rsidR="00BD1E8F" w:rsidRPr="00BD1E8F">
        <w:rPr>
          <w:rFonts w:cs="Arial"/>
          <w:szCs w:val="18"/>
        </w:rPr>
        <w:t xml:space="preserve">and then decreased </w:t>
      </w:r>
      <w:r w:rsidR="00D034EB">
        <w:rPr>
          <w:rFonts w:cs="Arial"/>
          <w:szCs w:val="18"/>
        </w:rPr>
        <w:t>with particles settling</w:t>
      </w:r>
      <w:r w:rsidR="00BD1E8F" w:rsidRPr="00BD1E8F">
        <w:rPr>
          <w:rFonts w:cs="Arial"/>
          <w:szCs w:val="18"/>
        </w:rPr>
        <w:t xml:space="preserve">. Regardless of the </w:t>
      </w:r>
      <w:r w:rsidR="00D034EB">
        <w:rPr>
          <w:rFonts w:cs="Arial"/>
          <w:szCs w:val="18"/>
        </w:rPr>
        <w:t xml:space="preserve">concentration of </w:t>
      </w:r>
      <w:r w:rsidR="00BD1E8F" w:rsidRPr="00BD1E8F">
        <w:rPr>
          <w:rFonts w:cs="Arial"/>
          <w:szCs w:val="18"/>
        </w:rPr>
        <w:t xml:space="preserve">dispersed </w:t>
      </w:r>
      <w:r w:rsidR="00D034EB">
        <w:rPr>
          <w:rFonts w:cs="Arial"/>
          <w:szCs w:val="18"/>
        </w:rPr>
        <w:t>dust</w:t>
      </w:r>
      <w:r w:rsidR="00BD1E8F" w:rsidRPr="00BD1E8F">
        <w:rPr>
          <w:rFonts w:cs="Arial"/>
          <w:szCs w:val="18"/>
        </w:rPr>
        <w:t xml:space="preserve">, almost all dust settled </w:t>
      </w:r>
      <w:r w:rsidR="00D034EB">
        <w:rPr>
          <w:rFonts w:cs="Arial"/>
          <w:szCs w:val="18"/>
        </w:rPr>
        <w:t xml:space="preserve">in </w:t>
      </w:r>
      <w:r w:rsidR="00BD1E8F" w:rsidRPr="00BD1E8F">
        <w:rPr>
          <w:rFonts w:cs="Arial"/>
          <w:szCs w:val="18"/>
        </w:rPr>
        <w:t>about 4 s.</w:t>
      </w:r>
    </w:p>
    <w:p w14:paraId="557C431A" w14:textId="77777777" w:rsidR="00D034EB" w:rsidRDefault="00D034EB" w:rsidP="00D034EB">
      <w:pPr>
        <w:keepNext/>
        <w:jc w:val="left"/>
      </w:pPr>
      <w:r>
        <w:rPr>
          <w:noProof/>
        </w:rPr>
        <w:lastRenderedPageBreak/>
        <w:drawing>
          <wp:inline distT="0" distB="0" distL="0" distR="0" wp14:anchorId="272D6A1A" wp14:editId="29064327">
            <wp:extent cx="3657600" cy="2194560"/>
            <wp:effectExtent l="0" t="0" r="0" b="0"/>
            <wp:docPr id="47" name="Chart 47">
              <a:extLst xmlns:a="http://schemas.openxmlformats.org/drawingml/2006/main">
                <a:ext uri="{FF2B5EF4-FFF2-40B4-BE49-F238E27FC236}">
                  <a16:creationId xmlns:a16="http://schemas.microsoft.com/office/drawing/2014/main" id="{C96B4815-7AB2-4167-9453-FF0A15215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270F78" w14:textId="1FA3A26A" w:rsidR="00D034EB" w:rsidRDefault="00D034EB" w:rsidP="00D034EB">
      <w:pPr>
        <w:pStyle w:val="Caption"/>
        <w:rPr>
          <w:b w:val="0"/>
          <w:color w:val="000000" w:themeColor="text1"/>
        </w:rPr>
      </w:pPr>
      <w:r w:rsidRPr="00D034EB">
        <w:rPr>
          <w:b w:val="0"/>
          <w:color w:val="000000" w:themeColor="text1"/>
        </w:rPr>
        <w:t xml:space="preserve">Figure </w:t>
      </w:r>
      <w:r w:rsidRPr="00D034EB">
        <w:rPr>
          <w:b w:val="0"/>
          <w:color w:val="000000" w:themeColor="text1"/>
        </w:rPr>
        <w:fldChar w:fldCharType="begin"/>
      </w:r>
      <w:r w:rsidRPr="00D034EB">
        <w:rPr>
          <w:b w:val="0"/>
          <w:color w:val="000000" w:themeColor="text1"/>
        </w:rPr>
        <w:instrText xml:space="preserve"> SEQ Figure \* ARABIC </w:instrText>
      </w:r>
      <w:r w:rsidRPr="00D034EB">
        <w:rPr>
          <w:b w:val="0"/>
          <w:color w:val="000000" w:themeColor="text1"/>
        </w:rPr>
        <w:fldChar w:fldCharType="separate"/>
      </w:r>
      <w:r w:rsidRPr="00D034EB">
        <w:rPr>
          <w:b w:val="0"/>
          <w:noProof/>
          <w:color w:val="000000" w:themeColor="text1"/>
        </w:rPr>
        <w:t>3</w:t>
      </w:r>
      <w:r w:rsidRPr="00D034EB">
        <w:rPr>
          <w:b w:val="0"/>
          <w:color w:val="000000" w:themeColor="text1"/>
        </w:rPr>
        <w:fldChar w:fldCharType="end"/>
      </w:r>
      <w:r w:rsidRPr="00D034EB">
        <w:rPr>
          <w:b w:val="0"/>
          <w:color w:val="000000" w:themeColor="text1"/>
        </w:rPr>
        <w:t xml:space="preserve">: Extinction coefficient of </w:t>
      </w:r>
      <w:proofErr w:type="spellStart"/>
      <w:r w:rsidRPr="00D034EB">
        <w:rPr>
          <w:b w:val="0"/>
          <w:color w:val="000000" w:themeColor="text1"/>
        </w:rPr>
        <w:t>cornstarch</w:t>
      </w:r>
      <w:proofErr w:type="spellEnd"/>
      <w:r w:rsidRPr="00D034EB">
        <w:rPr>
          <w:b w:val="0"/>
          <w:color w:val="000000" w:themeColor="text1"/>
        </w:rPr>
        <w:t xml:space="preserve"> during dispersion. (Solid line is the actual, and dashed lines are the extinction coefficient of two replicate dispersion experiments)</w:t>
      </w:r>
    </w:p>
    <w:p w14:paraId="639A8004" w14:textId="77777777" w:rsidR="00D034EB" w:rsidRPr="00D034EB" w:rsidRDefault="00D034EB" w:rsidP="00D034EB"/>
    <w:p w14:paraId="44892BF6" w14:textId="77777777" w:rsidR="00D034EB" w:rsidRDefault="00D034EB" w:rsidP="00D034EB">
      <w:pPr>
        <w:keepNext/>
        <w:jc w:val="left"/>
      </w:pPr>
      <w:r>
        <w:rPr>
          <w:noProof/>
        </w:rPr>
        <w:drawing>
          <wp:inline distT="0" distB="0" distL="0" distR="0" wp14:anchorId="4AF5F043" wp14:editId="112E470F">
            <wp:extent cx="3657600" cy="2194560"/>
            <wp:effectExtent l="0" t="0" r="0" b="0"/>
            <wp:docPr id="48" name="Chart 48">
              <a:extLst xmlns:a="http://schemas.openxmlformats.org/drawingml/2006/main">
                <a:ext uri="{FF2B5EF4-FFF2-40B4-BE49-F238E27FC236}">
                  <a16:creationId xmlns:a16="http://schemas.microsoft.com/office/drawing/2014/main" id="{90659B68-0523-4CE8-9EA8-A93499D09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684D23" w14:textId="77777777" w:rsidR="00D034EB" w:rsidRPr="00D034EB" w:rsidRDefault="00D034EB" w:rsidP="00D034EB">
      <w:pPr>
        <w:pStyle w:val="Caption"/>
        <w:rPr>
          <w:b w:val="0"/>
          <w:color w:val="000000" w:themeColor="text1"/>
        </w:rPr>
      </w:pPr>
      <w:r w:rsidRPr="00D034EB">
        <w:rPr>
          <w:b w:val="0"/>
          <w:color w:val="000000" w:themeColor="text1"/>
        </w:rPr>
        <w:t xml:space="preserve">Figure </w:t>
      </w:r>
      <w:r w:rsidRPr="00D034EB">
        <w:rPr>
          <w:b w:val="0"/>
          <w:color w:val="000000" w:themeColor="text1"/>
        </w:rPr>
        <w:fldChar w:fldCharType="begin"/>
      </w:r>
      <w:r w:rsidRPr="00D034EB">
        <w:rPr>
          <w:b w:val="0"/>
          <w:color w:val="000000" w:themeColor="text1"/>
        </w:rPr>
        <w:instrText xml:space="preserve"> SEQ Figure \* ARABIC </w:instrText>
      </w:r>
      <w:r w:rsidRPr="00D034EB">
        <w:rPr>
          <w:b w:val="0"/>
          <w:color w:val="000000" w:themeColor="text1"/>
        </w:rPr>
        <w:fldChar w:fldCharType="separate"/>
      </w:r>
      <w:r w:rsidRPr="00D034EB">
        <w:rPr>
          <w:b w:val="0"/>
          <w:noProof/>
          <w:color w:val="000000" w:themeColor="text1"/>
        </w:rPr>
        <w:t>4</w:t>
      </w:r>
      <w:r w:rsidRPr="00D034EB">
        <w:rPr>
          <w:b w:val="0"/>
          <w:color w:val="000000" w:themeColor="text1"/>
        </w:rPr>
        <w:fldChar w:fldCharType="end"/>
      </w:r>
      <w:r w:rsidRPr="00D034EB">
        <w:rPr>
          <w:b w:val="0"/>
          <w:color w:val="000000" w:themeColor="text1"/>
        </w:rPr>
        <w:t>: Extinction coefficient of sawdust during dispersion. (Solid line is the actual concentration, and dashed lines are the extinction coefficient of two replicate dispersion experiments)</w:t>
      </w:r>
    </w:p>
    <w:p w14:paraId="05643094" w14:textId="77777777" w:rsidR="00D034EB" w:rsidRDefault="00D034EB" w:rsidP="00D034EB">
      <w:pPr>
        <w:keepNext/>
        <w:jc w:val="left"/>
      </w:pPr>
      <w:r>
        <w:rPr>
          <w:noProof/>
        </w:rPr>
        <w:drawing>
          <wp:inline distT="0" distB="0" distL="0" distR="0" wp14:anchorId="567D2F42" wp14:editId="1F22B2B3">
            <wp:extent cx="3657600" cy="2194560"/>
            <wp:effectExtent l="0" t="0" r="0" b="0"/>
            <wp:docPr id="49" name="Chart 49">
              <a:extLst xmlns:a="http://schemas.openxmlformats.org/drawingml/2006/main">
                <a:ext uri="{FF2B5EF4-FFF2-40B4-BE49-F238E27FC236}">
                  <a16:creationId xmlns:a16="http://schemas.microsoft.com/office/drawing/2014/main" id="{A776E9F2-F8B3-440E-92C2-80C73A3D2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A850B7" w14:textId="7AEA4D84" w:rsidR="00D034EB" w:rsidRDefault="00D034EB" w:rsidP="00D034EB">
      <w:pPr>
        <w:pStyle w:val="Caption"/>
        <w:rPr>
          <w:b w:val="0"/>
          <w:color w:val="000000" w:themeColor="text1"/>
        </w:rPr>
      </w:pPr>
      <w:r w:rsidRPr="00D034EB">
        <w:rPr>
          <w:b w:val="0"/>
          <w:color w:val="000000" w:themeColor="text1"/>
        </w:rPr>
        <w:t xml:space="preserve">Figure </w:t>
      </w:r>
      <w:r w:rsidRPr="00D034EB">
        <w:rPr>
          <w:b w:val="0"/>
          <w:color w:val="000000" w:themeColor="text1"/>
        </w:rPr>
        <w:fldChar w:fldCharType="begin"/>
      </w:r>
      <w:r w:rsidRPr="00D034EB">
        <w:rPr>
          <w:b w:val="0"/>
          <w:color w:val="000000" w:themeColor="text1"/>
        </w:rPr>
        <w:instrText xml:space="preserve"> SEQ Figure \* ARABIC </w:instrText>
      </w:r>
      <w:r w:rsidRPr="00D034EB">
        <w:rPr>
          <w:b w:val="0"/>
          <w:color w:val="000000" w:themeColor="text1"/>
        </w:rPr>
        <w:fldChar w:fldCharType="separate"/>
      </w:r>
      <w:r w:rsidRPr="00D034EB">
        <w:rPr>
          <w:b w:val="0"/>
          <w:noProof/>
          <w:color w:val="000000" w:themeColor="text1"/>
        </w:rPr>
        <w:t>5</w:t>
      </w:r>
      <w:r w:rsidRPr="00D034EB">
        <w:rPr>
          <w:b w:val="0"/>
          <w:color w:val="000000" w:themeColor="text1"/>
        </w:rPr>
        <w:fldChar w:fldCharType="end"/>
      </w:r>
      <w:r w:rsidRPr="00D034EB">
        <w:rPr>
          <w:b w:val="0"/>
          <w:color w:val="000000" w:themeColor="text1"/>
        </w:rPr>
        <w:t>: Extinction coefficient of corn dust during dispersion. (Solid line is the actual concentration, and dashed lines are the extinction coefficient of two replicate dispersion experiments)</w:t>
      </w:r>
    </w:p>
    <w:p w14:paraId="09ACC069" w14:textId="0F2D7A3F" w:rsidR="00D034EB" w:rsidRDefault="00D034EB" w:rsidP="00D034EB"/>
    <w:p w14:paraId="5EB7893E" w14:textId="557692B8" w:rsidR="00D034EB" w:rsidRDefault="00D034EB" w:rsidP="00ED2769">
      <w:pPr>
        <w:spacing w:line="240" w:lineRule="auto"/>
        <w:rPr>
          <w:rFonts w:cs="Arial"/>
          <w:szCs w:val="18"/>
        </w:rPr>
      </w:pPr>
      <w:r w:rsidRPr="00D034EB">
        <w:rPr>
          <w:rFonts w:cs="Arial"/>
          <w:szCs w:val="18"/>
        </w:rPr>
        <w:t xml:space="preserve">The extinction coefficient values follow a similar trend as the dust concentration during dispersion. The peak concentration was </w:t>
      </w:r>
      <w:r w:rsidR="002664C1">
        <w:rPr>
          <w:rFonts w:cs="Arial"/>
          <w:szCs w:val="18"/>
        </w:rPr>
        <w:t>observed</w:t>
      </w:r>
      <w:r w:rsidRPr="00D034EB">
        <w:rPr>
          <w:rFonts w:cs="Arial"/>
          <w:szCs w:val="18"/>
        </w:rPr>
        <w:t xml:space="preserve"> around 0.5–1.5 s and then declined </w:t>
      </w:r>
      <w:r w:rsidR="002664C1">
        <w:rPr>
          <w:rFonts w:cs="Arial"/>
          <w:szCs w:val="18"/>
        </w:rPr>
        <w:t>indicating</w:t>
      </w:r>
      <w:r w:rsidRPr="00D034EB">
        <w:rPr>
          <w:rFonts w:cs="Arial"/>
          <w:szCs w:val="18"/>
        </w:rPr>
        <w:t xml:space="preserve"> the changing suspended dust concentration affects the extinction coefficient value (Figures 3 to 5).</w:t>
      </w:r>
      <w:r w:rsidRPr="00D034EB">
        <w:rPr>
          <w:rFonts w:cs="Arial"/>
          <w:szCs w:val="18"/>
        </w:rPr>
        <w:t xml:space="preserve"> </w:t>
      </w:r>
      <w:r w:rsidRPr="00D034EB">
        <w:rPr>
          <w:rFonts w:cs="Arial"/>
          <w:szCs w:val="18"/>
        </w:rPr>
        <w:t xml:space="preserve">Peak suspended dust concentration </w:t>
      </w:r>
      <w:r w:rsidR="006A50D7">
        <w:rPr>
          <w:rFonts w:cs="Arial"/>
          <w:szCs w:val="18"/>
        </w:rPr>
        <w:t xml:space="preserve">was observed when the dust is suspended </w:t>
      </w:r>
      <w:r w:rsidRPr="00D034EB">
        <w:rPr>
          <w:rFonts w:cs="Arial"/>
          <w:szCs w:val="18"/>
        </w:rPr>
        <w:t>uniformly throughout the chamber.</w:t>
      </w:r>
      <w:r w:rsidRPr="00D034EB">
        <w:rPr>
          <w:rFonts w:cs="Arial"/>
          <w:szCs w:val="18"/>
        </w:rPr>
        <w:t xml:space="preserve"> </w:t>
      </w:r>
      <w:r w:rsidRPr="00D034EB">
        <w:rPr>
          <w:rFonts w:cs="Arial"/>
          <w:szCs w:val="18"/>
        </w:rPr>
        <w:t xml:space="preserve">The extinction coefficient shows fluctuation, which might be related to dust particle/cloud movement on the path of light between target and </w:t>
      </w:r>
      <w:r w:rsidRPr="00D034EB">
        <w:rPr>
          <w:rFonts w:cs="Arial"/>
          <w:szCs w:val="18"/>
        </w:rPr>
        <w:lastRenderedPageBreak/>
        <w:t xml:space="preserve">camera. </w:t>
      </w:r>
      <w:proofErr w:type="spellStart"/>
      <w:r w:rsidRPr="00D034EB">
        <w:rPr>
          <w:rFonts w:cs="Arial"/>
          <w:szCs w:val="18"/>
        </w:rPr>
        <w:t>Cornstarch</w:t>
      </w:r>
      <w:proofErr w:type="spellEnd"/>
      <w:r w:rsidRPr="00D034EB">
        <w:rPr>
          <w:rFonts w:cs="Arial"/>
          <w:szCs w:val="18"/>
        </w:rPr>
        <w:t xml:space="preserve"> tends to be more agglomerated than corn dust and sawdust and settled faster during dispersion. Thus, a steep decline after the </w:t>
      </w:r>
      <w:r w:rsidRPr="00ED2769">
        <w:rPr>
          <w:rFonts w:cs="Arial"/>
          <w:szCs w:val="18"/>
        </w:rPr>
        <w:t xml:space="preserve">peak value was observed during </w:t>
      </w:r>
      <w:proofErr w:type="spellStart"/>
      <w:r w:rsidRPr="00ED2769">
        <w:rPr>
          <w:rFonts w:cs="Arial"/>
          <w:szCs w:val="18"/>
        </w:rPr>
        <w:t>cornstarch</w:t>
      </w:r>
      <w:proofErr w:type="spellEnd"/>
      <w:r w:rsidRPr="00ED2769">
        <w:rPr>
          <w:rFonts w:cs="Arial"/>
          <w:szCs w:val="18"/>
        </w:rPr>
        <w:t xml:space="preserve"> dispersion.</w:t>
      </w:r>
    </w:p>
    <w:p w14:paraId="0E2A1EEC" w14:textId="77777777" w:rsidR="008712CB" w:rsidRDefault="008712CB" w:rsidP="008712CB">
      <w:pPr>
        <w:spacing w:line="240" w:lineRule="auto"/>
        <w:rPr>
          <w:rFonts w:cs="Arial"/>
          <w:szCs w:val="18"/>
        </w:rPr>
      </w:pPr>
    </w:p>
    <w:p w14:paraId="09879759" w14:textId="3F1974BB" w:rsidR="008712CB" w:rsidRPr="00ED2769" w:rsidRDefault="008712CB" w:rsidP="008712CB">
      <w:pPr>
        <w:spacing w:line="240" w:lineRule="auto"/>
        <w:rPr>
          <w:rFonts w:cs="Arial"/>
          <w:szCs w:val="18"/>
        </w:rPr>
      </w:pPr>
      <w:r w:rsidRPr="00ED2769">
        <w:rPr>
          <w:rFonts w:cs="Arial"/>
          <w:szCs w:val="18"/>
        </w:rPr>
        <w:t xml:space="preserve">The mass extinction coefficient </w:t>
      </w:r>
      <w:r>
        <w:rPr>
          <w:rFonts w:cs="Arial"/>
          <w:szCs w:val="18"/>
        </w:rPr>
        <w:t xml:space="preserve">(K) </w:t>
      </w:r>
      <w:r w:rsidRPr="00ED2769">
        <w:rPr>
          <w:rFonts w:cs="Arial"/>
          <w:szCs w:val="18"/>
        </w:rPr>
        <w:t>follow</w:t>
      </w:r>
      <w:r>
        <w:rPr>
          <w:rFonts w:cs="Arial"/>
          <w:szCs w:val="18"/>
        </w:rPr>
        <w:t>ed</w:t>
      </w:r>
      <w:r w:rsidRPr="00ED2769">
        <w:rPr>
          <w:rFonts w:cs="Arial"/>
          <w:szCs w:val="18"/>
        </w:rPr>
        <w:t xml:space="preserve"> a linear relationship with dust concentration (Figure 6). The calculated K values for </w:t>
      </w:r>
      <w:proofErr w:type="spellStart"/>
      <w:r w:rsidRPr="00ED2769">
        <w:rPr>
          <w:rFonts w:cs="Arial"/>
          <w:szCs w:val="18"/>
        </w:rPr>
        <w:t>cornstarch</w:t>
      </w:r>
      <w:proofErr w:type="spellEnd"/>
      <w:r w:rsidRPr="00ED2769">
        <w:rPr>
          <w:rFonts w:cs="Arial"/>
          <w:szCs w:val="18"/>
        </w:rPr>
        <w:t xml:space="preserve">, corn dust, and sawdust were 0.03042, 0.04158, and 0.04128 m²/g, respectively. The R² for sawdust and corn dust regression equations were 0.96, and R² for the </w:t>
      </w:r>
      <w:proofErr w:type="spellStart"/>
      <w:r w:rsidRPr="00ED2769">
        <w:rPr>
          <w:rFonts w:cs="Arial"/>
          <w:szCs w:val="18"/>
        </w:rPr>
        <w:t>cornstarch</w:t>
      </w:r>
      <w:proofErr w:type="spellEnd"/>
      <w:r w:rsidRPr="00ED2769">
        <w:rPr>
          <w:rFonts w:cs="Arial"/>
          <w:szCs w:val="18"/>
        </w:rPr>
        <w:t xml:space="preserve"> regression equation was 0.93. Due to particle size and particle property differences, the values reported </w:t>
      </w:r>
      <w:r>
        <w:rPr>
          <w:rFonts w:cs="Arial"/>
          <w:szCs w:val="18"/>
        </w:rPr>
        <w:t xml:space="preserve">here </w:t>
      </w:r>
      <w:r w:rsidRPr="00ED2769">
        <w:rPr>
          <w:rFonts w:cs="Arial"/>
          <w:szCs w:val="18"/>
        </w:rPr>
        <w:t>are much smaller than the published values for smaller particles.</w:t>
      </w:r>
    </w:p>
    <w:p w14:paraId="40E76E84" w14:textId="77777777" w:rsidR="008712CB" w:rsidRDefault="008712CB" w:rsidP="00ED2769">
      <w:pPr>
        <w:spacing w:line="240" w:lineRule="auto"/>
        <w:rPr>
          <w:rFonts w:cs="Arial"/>
          <w:szCs w:val="18"/>
        </w:rPr>
      </w:pPr>
    </w:p>
    <w:p w14:paraId="164EED7F" w14:textId="77777777" w:rsidR="00ED2769" w:rsidRDefault="00ED2769" w:rsidP="00ED2769">
      <w:pPr>
        <w:keepNext/>
        <w:jc w:val="left"/>
      </w:pPr>
      <w:r w:rsidRPr="00B94414">
        <w:rPr>
          <w:noProof/>
        </w:rPr>
        <w:drawing>
          <wp:inline distT="0" distB="0" distL="0" distR="0" wp14:anchorId="49F65ED5" wp14:editId="3D76E4D2">
            <wp:extent cx="3657600" cy="2194560"/>
            <wp:effectExtent l="0" t="0" r="0" b="0"/>
            <wp:docPr id="10" name="Picture 9" descr="A close up of a map&#10;&#10;Description automatically generated">
              <a:extLst xmlns:a="http://schemas.openxmlformats.org/drawingml/2006/main">
                <a:ext uri="{FF2B5EF4-FFF2-40B4-BE49-F238E27FC236}">
                  <a16:creationId xmlns:a16="http://schemas.microsoft.com/office/drawing/2014/main" id="{2F21179B-ACF8-4DFF-ACC0-2361D239A2A8}"/>
                </a:ext>
              </a:extLst>
            </wp:docPr>
            <wp:cNvGraphicFramePr/>
            <a:graphic xmlns:a="http://schemas.openxmlformats.org/drawingml/2006/main">
              <a:graphicData uri="http://schemas.openxmlformats.org/drawingml/2006/picture">
                <pic:pic xmlns:pic="http://schemas.openxmlformats.org/drawingml/2006/picture">
                  <pic:nvPicPr>
                    <pic:cNvPr id="10" name="Picture 9" descr="A close up of a map&#10;&#10;Description automatically generated">
                      <a:extLst>
                        <a:ext uri="{FF2B5EF4-FFF2-40B4-BE49-F238E27FC236}">
                          <a16:creationId xmlns:a16="http://schemas.microsoft.com/office/drawing/2014/main" id="{2F21179B-ACF8-4DFF-ACC0-2361D239A2A8}"/>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0" cy="2194560"/>
                    </a:xfrm>
                    <a:prstGeom prst="rect">
                      <a:avLst/>
                    </a:prstGeom>
                  </pic:spPr>
                </pic:pic>
              </a:graphicData>
            </a:graphic>
          </wp:inline>
        </w:drawing>
      </w:r>
    </w:p>
    <w:p w14:paraId="6CF9E5EB" w14:textId="103D58C0" w:rsidR="00ED2769" w:rsidRDefault="00ED2769" w:rsidP="00ED2769">
      <w:pPr>
        <w:pStyle w:val="Caption"/>
        <w:rPr>
          <w:rFonts w:cs="Arial"/>
          <w:b w:val="0"/>
          <w:color w:val="000000" w:themeColor="text1"/>
        </w:rPr>
      </w:pPr>
      <w:r w:rsidRPr="00ED2769">
        <w:rPr>
          <w:rFonts w:cs="Arial"/>
          <w:b w:val="0"/>
          <w:color w:val="000000" w:themeColor="text1"/>
        </w:rPr>
        <w:t xml:space="preserve">Figure </w:t>
      </w:r>
      <w:r w:rsidRPr="00ED2769">
        <w:rPr>
          <w:rFonts w:cs="Arial"/>
          <w:b w:val="0"/>
          <w:color w:val="000000" w:themeColor="text1"/>
        </w:rPr>
        <w:fldChar w:fldCharType="begin"/>
      </w:r>
      <w:r w:rsidRPr="00ED2769">
        <w:rPr>
          <w:rFonts w:cs="Arial"/>
          <w:b w:val="0"/>
          <w:color w:val="000000" w:themeColor="text1"/>
        </w:rPr>
        <w:instrText xml:space="preserve"> SEQ Figure \* ARABIC </w:instrText>
      </w:r>
      <w:r w:rsidRPr="00ED2769">
        <w:rPr>
          <w:rFonts w:cs="Arial"/>
          <w:b w:val="0"/>
          <w:color w:val="000000" w:themeColor="text1"/>
        </w:rPr>
        <w:fldChar w:fldCharType="separate"/>
      </w:r>
      <w:r w:rsidRPr="00ED2769">
        <w:rPr>
          <w:rFonts w:cs="Arial"/>
          <w:b w:val="0"/>
          <w:noProof/>
          <w:color w:val="000000" w:themeColor="text1"/>
        </w:rPr>
        <w:t>6</w:t>
      </w:r>
      <w:r w:rsidRPr="00ED2769">
        <w:rPr>
          <w:rFonts w:cs="Arial"/>
          <w:b w:val="0"/>
          <w:color w:val="000000" w:themeColor="text1"/>
        </w:rPr>
        <w:fldChar w:fldCharType="end"/>
      </w:r>
      <w:r w:rsidRPr="00ED2769">
        <w:rPr>
          <w:rFonts w:cs="Arial"/>
          <w:b w:val="0"/>
          <w:color w:val="000000" w:themeColor="text1"/>
        </w:rPr>
        <w:t xml:space="preserve">: Extinction coefficient of dusts at different concentrations (▲and dotted line represents sawdust, ● and dashed line represents </w:t>
      </w:r>
      <w:proofErr w:type="spellStart"/>
      <w:r w:rsidRPr="00ED2769">
        <w:rPr>
          <w:rFonts w:cs="Arial"/>
          <w:b w:val="0"/>
          <w:color w:val="000000" w:themeColor="text1"/>
        </w:rPr>
        <w:t>cornstarch</w:t>
      </w:r>
      <w:proofErr w:type="spellEnd"/>
      <w:r w:rsidRPr="00ED2769">
        <w:rPr>
          <w:rFonts w:cs="Arial"/>
          <w:b w:val="0"/>
          <w:color w:val="000000" w:themeColor="text1"/>
        </w:rPr>
        <w:t>, and ■ and solid line represents corn dust)</w:t>
      </w:r>
    </w:p>
    <w:p w14:paraId="1C8264F1" w14:textId="516724F3" w:rsidR="008712CB" w:rsidRDefault="008712CB" w:rsidP="008712CB"/>
    <w:p w14:paraId="3B19607B" w14:textId="7068AB5E" w:rsidR="008712CB" w:rsidRPr="008712CB" w:rsidRDefault="008712CB" w:rsidP="008712CB">
      <w:pPr>
        <w:rPr>
          <w:rFonts w:cs="Arial"/>
          <w:szCs w:val="18"/>
        </w:rPr>
      </w:pPr>
      <w:r>
        <w:rPr>
          <w:rFonts w:cs="Arial"/>
          <w:szCs w:val="18"/>
        </w:rPr>
        <w:t>Further</w:t>
      </w:r>
      <w:r w:rsidRPr="008712CB">
        <w:rPr>
          <w:rFonts w:cs="Arial"/>
          <w:szCs w:val="18"/>
        </w:rPr>
        <w:t xml:space="preserve"> research to monitor suspended dust concentration with light extinction coefficient using the Haze image formation model and the local contrast in the spatial domain for dust image frames from a single target</w:t>
      </w:r>
      <w:r>
        <w:rPr>
          <w:rFonts w:cs="Arial"/>
          <w:szCs w:val="18"/>
        </w:rPr>
        <w:t xml:space="preserve"> are being conducted for</w:t>
      </w:r>
      <w:r w:rsidRPr="008712CB">
        <w:rPr>
          <w:rFonts w:cs="Arial"/>
          <w:szCs w:val="18"/>
        </w:rPr>
        <w:t xml:space="preserve"> </w:t>
      </w:r>
      <w:proofErr w:type="spellStart"/>
      <w:r w:rsidRPr="008712CB">
        <w:rPr>
          <w:rFonts w:cs="Arial"/>
          <w:szCs w:val="18"/>
        </w:rPr>
        <w:t>cornstarch</w:t>
      </w:r>
      <w:proofErr w:type="spellEnd"/>
      <w:r w:rsidRPr="008712CB">
        <w:rPr>
          <w:rFonts w:cs="Arial"/>
          <w:szCs w:val="18"/>
        </w:rPr>
        <w:t xml:space="preserve">, </w:t>
      </w:r>
      <w:r>
        <w:rPr>
          <w:rFonts w:cs="Arial"/>
          <w:szCs w:val="18"/>
        </w:rPr>
        <w:t>corn</w:t>
      </w:r>
      <w:r w:rsidRPr="008712CB">
        <w:rPr>
          <w:rFonts w:cs="Arial"/>
          <w:szCs w:val="18"/>
        </w:rPr>
        <w:t xml:space="preserve"> dust and saw dust</w:t>
      </w:r>
      <w:r>
        <w:rPr>
          <w:rFonts w:cs="Arial"/>
          <w:szCs w:val="18"/>
        </w:rPr>
        <w:t>. This work is being conducted</w:t>
      </w:r>
      <w:r w:rsidRPr="008712CB">
        <w:rPr>
          <w:rFonts w:cs="Arial"/>
          <w:szCs w:val="18"/>
        </w:rPr>
        <w:t xml:space="preserve"> at particle sizes less than 100 µm (D</w:t>
      </w:r>
      <w:r w:rsidRPr="008712CB">
        <w:rPr>
          <w:rFonts w:cs="Arial"/>
          <w:szCs w:val="18"/>
          <w:vertAlign w:val="subscript"/>
        </w:rPr>
        <w:t>&lt;100 µm</w:t>
      </w:r>
      <w:r w:rsidRPr="008712CB">
        <w:rPr>
          <w:rFonts w:cs="Arial"/>
          <w:szCs w:val="18"/>
        </w:rPr>
        <w:t>), and in the ranges from 100 to less than 300 (D</w:t>
      </w:r>
      <w:r w:rsidRPr="008712CB">
        <w:rPr>
          <w:rFonts w:cs="Arial"/>
          <w:szCs w:val="18"/>
          <w:vertAlign w:val="subscript"/>
        </w:rPr>
        <w:t>100 - 300 µm</w:t>
      </w:r>
      <w:r w:rsidRPr="008712CB">
        <w:rPr>
          <w:rFonts w:cs="Arial"/>
          <w:szCs w:val="18"/>
        </w:rPr>
        <w:t>) and 300 to less than 500 (D</w:t>
      </w:r>
      <w:r w:rsidRPr="008712CB">
        <w:rPr>
          <w:rFonts w:cs="Arial"/>
          <w:szCs w:val="18"/>
          <w:vertAlign w:val="subscript"/>
        </w:rPr>
        <w:t>300 - 500 µm</w:t>
      </w:r>
      <w:r w:rsidRPr="008712CB">
        <w:rPr>
          <w:rFonts w:cs="Arial"/>
          <w:szCs w:val="18"/>
        </w:rPr>
        <w:t xml:space="preserve">). </w:t>
      </w:r>
      <w:r>
        <w:rPr>
          <w:rFonts w:cs="Arial"/>
          <w:szCs w:val="18"/>
        </w:rPr>
        <w:t>In addition, the method is also being tested at</w:t>
      </w:r>
      <w:r w:rsidRPr="008712CB">
        <w:rPr>
          <w:rFonts w:cs="Arial"/>
          <w:szCs w:val="18"/>
        </w:rPr>
        <w:t xml:space="preserve"> different brightness levels of 100, 300 and 600 lumens. Results show that the change in light extinction coefficient for each dust source increases, peaks and then reduces as dust particles settle. An example of this trend with </w:t>
      </w:r>
      <w:proofErr w:type="spellStart"/>
      <w:r w:rsidRPr="008712CB">
        <w:rPr>
          <w:rFonts w:cs="Arial"/>
          <w:szCs w:val="18"/>
        </w:rPr>
        <w:t>cornstarch</w:t>
      </w:r>
      <w:proofErr w:type="spellEnd"/>
      <w:r w:rsidRPr="008712CB">
        <w:rPr>
          <w:rFonts w:cs="Arial"/>
          <w:szCs w:val="18"/>
        </w:rPr>
        <w:t xml:space="preserve"> D</w:t>
      </w:r>
      <w:r w:rsidRPr="008712CB">
        <w:rPr>
          <w:rFonts w:cs="Arial"/>
          <w:szCs w:val="18"/>
          <w:vertAlign w:val="subscript"/>
        </w:rPr>
        <w:t>&lt;100 µm</w:t>
      </w:r>
      <w:r w:rsidRPr="008712CB">
        <w:rPr>
          <w:rFonts w:cs="Arial"/>
          <w:szCs w:val="18"/>
        </w:rPr>
        <w:t xml:space="preserve"> is shown in Figure </w:t>
      </w:r>
      <w:r>
        <w:rPr>
          <w:rFonts w:cs="Arial"/>
          <w:szCs w:val="18"/>
        </w:rPr>
        <w:t>7</w:t>
      </w:r>
      <w:r w:rsidRPr="008712CB">
        <w:rPr>
          <w:rFonts w:cs="Arial"/>
          <w:szCs w:val="18"/>
        </w:rPr>
        <w:t>. Mean absolute percentage error values less than 20% showed from corn starch D</w:t>
      </w:r>
      <w:r w:rsidRPr="008712CB">
        <w:rPr>
          <w:rFonts w:cs="Arial"/>
          <w:szCs w:val="18"/>
          <w:vertAlign w:val="subscript"/>
        </w:rPr>
        <w:t>300 - 500 µm</w:t>
      </w:r>
      <w:r w:rsidRPr="008712CB">
        <w:rPr>
          <w:rFonts w:cs="Arial"/>
          <w:szCs w:val="18"/>
        </w:rPr>
        <w:t xml:space="preserve"> showed the potential of the model to predict concentrations of suspended dust concentrations with minimal errors (Figure </w:t>
      </w:r>
      <w:r>
        <w:rPr>
          <w:rFonts w:cs="Arial"/>
          <w:szCs w:val="18"/>
        </w:rPr>
        <w:t>8</w:t>
      </w:r>
      <w:r w:rsidRPr="008712CB">
        <w:rPr>
          <w:rFonts w:cs="Arial"/>
          <w:szCs w:val="18"/>
        </w:rPr>
        <w:t xml:space="preserve">). </w:t>
      </w:r>
    </w:p>
    <w:p w14:paraId="57971C88" w14:textId="77777777" w:rsidR="008712CB" w:rsidRDefault="008712CB" w:rsidP="008712CB">
      <w:pPr>
        <w:keepNext/>
        <w:jc w:val="left"/>
      </w:pPr>
      <w:r>
        <w:rPr>
          <w:noProof/>
        </w:rPr>
        <w:drawing>
          <wp:inline distT="0" distB="0" distL="0" distR="0" wp14:anchorId="22661D95" wp14:editId="2FC47755">
            <wp:extent cx="3657600" cy="2127739"/>
            <wp:effectExtent l="0" t="0" r="0" b="6350"/>
            <wp:docPr id="1" name="Chart 1">
              <a:extLst xmlns:a="http://schemas.openxmlformats.org/drawingml/2006/main">
                <a:ext uri="{FF2B5EF4-FFF2-40B4-BE49-F238E27FC236}">
                  <a16:creationId xmlns:a16="http://schemas.microsoft.com/office/drawing/2014/main" id="{D7951ACC-721D-44C3-B871-3E8F424B33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442A4C" w14:textId="1D069546" w:rsidR="008712CB" w:rsidRPr="008712CB" w:rsidRDefault="008712CB" w:rsidP="008712CB">
      <w:pPr>
        <w:pStyle w:val="Caption"/>
        <w:rPr>
          <w:b w:val="0"/>
          <w:color w:val="000000" w:themeColor="text1"/>
        </w:rPr>
      </w:pPr>
      <w:r w:rsidRPr="008712CB">
        <w:rPr>
          <w:b w:val="0"/>
          <w:color w:val="000000" w:themeColor="text1"/>
        </w:rPr>
        <w:t xml:space="preserve">Figure </w:t>
      </w:r>
      <w:r>
        <w:rPr>
          <w:b w:val="0"/>
          <w:color w:val="000000" w:themeColor="text1"/>
        </w:rPr>
        <w:t>7</w:t>
      </w:r>
      <w:r w:rsidRPr="008712CB">
        <w:rPr>
          <w:b w:val="0"/>
          <w:color w:val="000000" w:themeColor="text1"/>
        </w:rPr>
        <w:t xml:space="preserve">: Extinction </w:t>
      </w:r>
      <w:r>
        <w:rPr>
          <w:b w:val="0"/>
          <w:color w:val="000000" w:themeColor="text1"/>
        </w:rPr>
        <w:t>c</w:t>
      </w:r>
      <w:r w:rsidRPr="008712CB">
        <w:rPr>
          <w:b w:val="0"/>
          <w:color w:val="000000" w:themeColor="text1"/>
        </w:rPr>
        <w:t xml:space="preserve">oefficient of </w:t>
      </w:r>
      <w:proofErr w:type="spellStart"/>
      <w:r>
        <w:rPr>
          <w:b w:val="0"/>
          <w:color w:val="000000" w:themeColor="text1"/>
        </w:rPr>
        <w:t>c</w:t>
      </w:r>
      <w:r w:rsidRPr="008712CB">
        <w:rPr>
          <w:b w:val="0"/>
          <w:color w:val="000000" w:themeColor="text1"/>
        </w:rPr>
        <w:t>orn</w:t>
      </w:r>
      <w:r>
        <w:rPr>
          <w:b w:val="0"/>
          <w:color w:val="000000" w:themeColor="text1"/>
        </w:rPr>
        <w:t>s</w:t>
      </w:r>
      <w:r w:rsidRPr="008712CB">
        <w:rPr>
          <w:b w:val="0"/>
          <w:color w:val="000000" w:themeColor="text1"/>
        </w:rPr>
        <w:t>tarch</w:t>
      </w:r>
      <w:proofErr w:type="spellEnd"/>
      <w:r w:rsidRPr="008712CB">
        <w:rPr>
          <w:b w:val="0"/>
          <w:color w:val="000000" w:themeColor="text1"/>
        </w:rPr>
        <w:t xml:space="preserve"> D</w:t>
      </w:r>
      <w:r w:rsidRPr="008712CB">
        <w:rPr>
          <w:b w:val="0"/>
          <w:color w:val="000000" w:themeColor="text1"/>
          <w:vertAlign w:val="subscript"/>
        </w:rPr>
        <w:t>&lt;100</w:t>
      </w:r>
      <w:r w:rsidRPr="008712CB">
        <w:rPr>
          <w:rFonts w:cstheme="minorHAnsi"/>
          <w:b w:val="0"/>
          <w:color w:val="000000" w:themeColor="text1"/>
          <w:vertAlign w:val="subscript"/>
        </w:rPr>
        <w:t xml:space="preserve"> µ</w:t>
      </w:r>
      <w:r w:rsidRPr="008712CB">
        <w:rPr>
          <w:b w:val="0"/>
          <w:color w:val="000000" w:themeColor="text1"/>
          <w:vertAlign w:val="subscript"/>
        </w:rPr>
        <w:t>m</w:t>
      </w:r>
      <w:r w:rsidRPr="008712CB">
        <w:rPr>
          <w:b w:val="0"/>
          <w:color w:val="000000" w:themeColor="text1"/>
        </w:rPr>
        <w:t xml:space="preserve"> suspended to achieve a concentration of 59.3 g/m</w:t>
      </w:r>
      <w:r w:rsidRPr="008712CB">
        <w:rPr>
          <w:b w:val="0"/>
          <w:color w:val="000000" w:themeColor="text1"/>
          <w:vertAlign w:val="superscript"/>
        </w:rPr>
        <w:t>3</w:t>
      </w:r>
      <w:r w:rsidRPr="008712CB">
        <w:rPr>
          <w:b w:val="0"/>
          <w:color w:val="000000" w:themeColor="text1"/>
        </w:rPr>
        <w:t xml:space="preserve"> at different brightness levels</w:t>
      </w:r>
      <w:r>
        <w:rPr>
          <w:b w:val="0"/>
          <w:color w:val="000000" w:themeColor="text1"/>
        </w:rPr>
        <w:t>.</w:t>
      </w:r>
    </w:p>
    <w:p w14:paraId="0F2EB508" w14:textId="77777777" w:rsidR="008712CB" w:rsidRDefault="008712CB" w:rsidP="008712CB">
      <w:pPr>
        <w:keepNext/>
        <w:jc w:val="left"/>
      </w:pPr>
      <w:r w:rsidRPr="00171C82">
        <w:rPr>
          <w:noProof/>
        </w:rPr>
        <w:lastRenderedPageBreak/>
        <w:drawing>
          <wp:inline distT="0" distB="0" distL="0" distR="0" wp14:anchorId="70CD1574" wp14:editId="377572DE">
            <wp:extent cx="3657600" cy="2194560"/>
            <wp:effectExtent l="0" t="0" r="0" b="0"/>
            <wp:docPr id="4" name="Chart 4">
              <a:extLst xmlns:a="http://schemas.openxmlformats.org/drawingml/2006/main">
                <a:ext uri="{FF2B5EF4-FFF2-40B4-BE49-F238E27FC236}">
                  <a16:creationId xmlns:a16="http://schemas.microsoft.com/office/drawing/2014/main" id="{90F65B7D-6671-4686-9D95-692909485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08F869" w14:textId="42A708BA" w:rsidR="008712CB" w:rsidRPr="008712CB" w:rsidRDefault="008712CB" w:rsidP="008712CB">
      <w:pPr>
        <w:pStyle w:val="Caption"/>
        <w:rPr>
          <w:b w:val="0"/>
          <w:color w:val="000000" w:themeColor="text1"/>
        </w:rPr>
      </w:pPr>
      <w:r w:rsidRPr="008712CB">
        <w:rPr>
          <w:b w:val="0"/>
          <w:color w:val="000000" w:themeColor="text1"/>
        </w:rPr>
        <w:t xml:space="preserve">Figure </w:t>
      </w:r>
      <w:r w:rsidRPr="008712CB">
        <w:rPr>
          <w:b w:val="0"/>
          <w:color w:val="000000" w:themeColor="text1"/>
        </w:rPr>
        <w:fldChar w:fldCharType="begin"/>
      </w:r>
      <w:r w:rsidRPr="008712CB">
        <w:rPr>
          <w:b w:val="0"/>
          <w:color w:val="000000" w:themeColor="text1"/>
        </w:rPr>
        <w:instrText xml:space="preserve"> SEQ Figure \* ARABIC </w:instrText>
      </w:r>
      <w:r w:rsidRPr="008712CB">
        <w:rPr>
          <w:b w:val="0"/>
          <w:color w:val="000000" w:themeColor="text1"/>
        </w:rPr>
        <w:fldChar w:fldCharType="separate"/>
      </w:r>
      <w:r w:rsidRPr="008712CB">
        <w:rPr>
          <w:b w:val="0"/>
          <w:noProof/>
          <w:color w:val="000000" w:themeColor="text1"/>
        </w:rPr>
        <w:t>10</w:t>
      </w:r>
      <w:r w:rsidRPr="008712CB">
        <w:rPr>
          <w:b w:val="0"/>
          <w:color w:val="000000" w:themeColor="text1"/>
        </w:rPr>
        <w:fldChar w:fldCharType="end"/>
      </w:r>
      <w:r w:rsidRPr="008712CB">
        <w:rPr>
          <w:b w:val="0"/>
          <w:color w:val="000000" w:themeColor="text1"/>
        </w:rPr>
        <w:t>: Mean Absolute Percentage Error of Corn Starch at different brightness levels</w:t>
      </w:r>
    </w:p>
    <w:p w14:paraId="31B8B4AE" w14:textId="77777777" w:rsidR="00BD1E8F" w:rsidRPr="00B57B36" w:rsidRDefault="00BD1E8F" w:rsidP="00BD1E8F">
      <w:pPr>
        <w:pStyle w:val="CETHeading1"/>
        <w:rPr>
          <w:lang w:val="en-GB"/>
        </w:rPr>
      </w:pPr>
      <w:r w:rsidRPr="00B57B36">
        <w:rPr>
          <w:lang w:val="en-GB"/>
        </w:rPr>
        <w:t>Conclusions</w:t>
      </w:r>
    </w:p>
    <w:p w14:paraId="6364EBD8" w14:textId="6DA08F65" w:rsidR="00BD1E8F" w:rsidRPr="0020784D" w:rsidRDefault="008712CB" w:rsidP="0020784D">
      <w:pPr>
        <w:pStyle w:val="ListParagraph"/>
        <w:spacing w:line="240" w:lineRule="auto"/>
        <w:ind w:left="0"/>
        <w:rPr>
          <w:rFonts w:cs="Arial"/>
          <w:szCs w:val="18"/>
        </w:rPr>
      </w:pPr>
      <w:r w:rsidRPr="008712CB">
        <w:rPr>
          <w:rFonts w:cs="Arial"/>
          <w:szCs w:val="18"/>
        </w:rPr>
        <w:t xml:space="preserve">A two-target method for measuring suspended dust </w:t>
      </w:r>
      <w:r w:rsidR="005434A2">
        <w:rPr>
          <w:rFonts w:cs="Arial"/>
          <w:szCs w:val="18"/>
        </w:rPr>
        <w:t xml:space="preserve">concentration </w:t>
      </w:r>
      <w:r w:rsidR="003D649A">
        <w:rPr>
          <w:rFonts w:cs="Arial"/>
          <w:szCs w:val="18"/>
        </w:rPr>
        <w:t xml:space="preserve">using an imaging device </w:t>
      </w:r>
      <w:r w:rsidRPr="008712CB">
        <w:rPr>
          <w:rFonts w:cs="Arial"/>
          <w:szCs w:val="18"/>
        </w:rPr>
        <w:t xml:space="preserve">was developed and tested with </w:t>
      </w:r>
      <w:proofErr w:type="spellStart"/>
      <w:r w:rsidRPr="008712CB">
        <w:rPr>
          <w:rFonts w:cs="Arial"/>
          <w:szCs w:val="18"/>
        </w:rPr>
        <w:t>cornstarch</w:t>
      </w:r>
      <w:proofErr w:type="spellEnd"/>
      <w:r w:rsidRPr="008712CB">
        <w:rPr>
          <w:rFonts w:cs="Arial"/>
          <w:szCs w:val="18"/>
        </w:rPr>
        <w:t xml:space="preserve">, corn dust, and sawdust. This method used the light extinction coefficient of a </w:t>
      </w:r>
      <w:r w:rsidR="003D649A">
        <w:rPr>
          <w:rFonts w:cs="Arial"/>
          <w:szCs w:val="18"/>
        </w:rPr>
        <w:t xml:space="preserve">suspended </w:t>
      </w:r>
      <w:r w:rsidRPr="008712CB">
        <w:rPr>
          <w:rFonts w:cs="Arial"/>
          <w:szCs w:val="18"/>
        </w:rPr>
        <w:t>dust cloud between two targets using a digital camera. This extinction coefficient is linearly related to the suspended dust concentration</w:t>
      </w:r>
      <w:r w:rsidR="00354812">
        <w:rPr>
          <w:rFonts w:cs="Arial"/>
          <w:szCs w:val="18"/>
        </w:rPr>
        <w:t xml:space="preserve">. </w:t>
      </w:r>
      <w:r w:rsidRPr="008712CB">
        <w:rPr>
          <w:rFonts w:cs="Arial"/>
          <w:szCs w:val="18"/>
        </w:rPr>
        <w:t xml:space="preserve">The mass extinction coefficient </w:t>
      </w:r>
      <w:r w:rsidR="00354812">
        <w:rPr>
          <w:rFonts w:cs="Arial"/>
          <w:szCs w:val="18"/>
        </w:rPr>
        <w:t>of suspended dust is</w:t>
      </w:r>
      <w:r w:rsidRPr="008712CB">
        <w:rPr>
          <w:rFonts w:cs="Arial"/>
          <w:szCs w:val="18"/>
        </w:rPr>
        <w:t xml:space="preserve"> dependent on the physical and chemical properties of the dust. Accurate measurements will therefore require a library of mass extinction coefficient values that cover a wide range of dust materials. The two-target method can be used with any imaging system thereby offering a low-cost suspended dust concentration measurement </w:t>
      </w:r>
      <w:r w:rsidR="00354812">
        <w:rPr>
          <w:rFonts w:cs="Arial"/>
          <w:szCs w:val="18"/>
        </w:rPr>
        <w:t xml:space="preserve">system </w:t>
      </w:r>
      <w:r w:rsidRPr="008712CB">
        <w:rPr>
          <w:rFonts w:cs="Arial"/>
          <w:szCs w:val="18"/>
        </w:rPr>
        <w:t xml:space="preserve">with a rapid response time. </w:t>
      </w:r>
    </w:p>
    <w:p w14:paraId="4F1327F8" w14:textId="77777777" w:rsidR="00600535" w:rsidRPr="00B57B36" w:rsidRDefault="00600535" w:rsidP="00600535">
      <w:pPr>
        <w:pStyle w:val="CETReference"/>
      </w:pPr>
      <w:r w:rsidRPr="00B57B36">
        <w:t>References</w:t>
      </w:r>
    </w:p>
    <w:p w14:paraId="02555487" w14:textId="6B72141A" w:rsidR="0098511F" w:rsidRDefault="0098511F" w:rsidP="00F64D69">
      <w:pPr>
        <w:ind w:left="720" w:hanging="720"/>
      </w:pPr>
      <w:proofErr w:type="spellStart"/>
      <w:r w:rsidRPr="00321F37">
        <w:t>Baddock</w:t>
      </w:r>
      <w:proofErr w:type="spellEnd"/>
      <w:r w:rsidRPr="00321F37">
        <w:t xml:space="preserve">, M. C., Strong, C. L., Leys, J. F., Heidenreich, S. K., </w:t>
      </w:r>
      <w:proofErr w:type="spellStart"/>
      <w:r w:rsidRPr="00321F37">
        <w:t>Tews</w:t>
      </w:r>
      <w:proofErr w:type="spellEnd"/>
      <w:r w:rsidRPr="00321F37">
        <w:t xml:space="preserve">, E. K., </w:t>
      </w:r>
      <w:proofErr w:type="spellStart"/>
      <w:r w:rsidRPr="00321F37">
        <w:t>McTainsh</w:t>
      </w:r>
      <w:proofErr w:type="spellEnd"/>
      <w:r w:rsidRPr="00321F37">
        <w:t>, G. H.</w:t>
      </w:r>
      <w:r>
        <w:t>,</w:t>
      </w:r>
      <w:r w:rsidRPr="00321F37">
        <w:t xml:space="preserve"> 2014</w:t>
      </w:r>
      <w:r>
        <w:t>,</w:t>
      </w:r>
      <w:r w:rsidRPr="00321F37">
        <w:t xml:space="preserve"> A visibility and total suspended dust relationship</w:t>
      </w:r>
      <w:r>
        <w:t>,</w:t>
      </w:r>
      <w:r w:rsidRPr="00321F37">
        <w:t xml:space="preserve"> Atmospheric Environment, 89, 329-336</w:t>
      </w:r>
      <w:r>
        <w:t>.</w:t>
      </w:r>
    </w:p>
    <w:p w14:paraId="127A1A24" w14:textId="4C9D1543" w:rsidR="0098511F" w:rsidRDefault="0098511F" w:rsidP="0098511F">
      <w:pPr>
        <w:ind w:left="720" w:hanging="720"/>
      </w:pPr>
      <w:r w:rsidRPr="00321F37">
        <w:t xml:space="preserve">Camino, C., Cuevas, E., </w:t>
      </w:r>
      <w:proofErr w:type="spellStart"/>
      <w:r w:rsidRPr="00321F37">
        <w:t>Basart</w:t>
      </w:r>
      <w:proofErr w:type="spellEnd"/>
      <w:r w:rsidRPr="00321F37">
        <w:t xml:space="preserve">, S., Alonso-Pérez, S., </w:t>
      </w:r>
      <w:proofErr w:type="spellStart"/>
      <w:r w:rsidRPr="00321F37">
        <w:t>Baldasano</w:t>
      </w:r>
      <w:proofErr w:type="spellEnd"/>
      <w:r w:rsidRPr="00321F37">
        <w:t xml:space="preserve">, J. M., </w:t>
      </w:r>
      <w:proofErr w:type="spellStart"/>
      <w:r w:rsidRPr="00321F37">
        <w:t>Terradellas</w:t>
      </w:r>
      <w:proofErr w:type="spellEnd"/>
      <w:r w:rsidRPr="00321F37">
        <w:t xml:space="preserve">, E., </w:t>
      </w:r>
      <w:proofErr w:type="spellStart"/>
      <w:r w:rsidRPr="00321F37">
        <w:t>Berjón</w:t>
      </w:r>
      <w:proofErr w:type="spellEnd"/>
      <w:r w:rsidRPr="00321F37">
        <w:t>, A.</w:t>
      </w:r>
      <w:r>
        <w:t>,</w:t>
      </w:r>
      <w:r w:rsidRPr="00321F37">
        <w:t xml:space="preserve"> 2015</w:t>
      </w:r>
      <w:r>
        <w:t>,</w:t>
      </w:r>
      <w:r w:rsidRPr="00321F37">
        <w:t xml:space="preserve"> An empirical equation to estimate mineral dust concentrations from visibility observations in Northern Africa</w:t>
      </w:r>
      <w:r>
        <w:t>,</w:t>
      </w:r>
      <w:r w:rsidRPr="00321F37">
        <w:t xml:space="preserve"> Aeolian </w:t>
      </w:r>
      <w:r>
        <w:t>R</w:t>
      </w:r>
      <w:r w:rsidRPr="00321F37">
        <w:t>esearch, 16, 55-68.</w:t>
      </w:r>
    </w:p>
    <w:p w14:paraId="2C7F7E9A" w14:textId="3F3319BD" w:rsidR="0098511F" w:rsidRDefault="0098511F" w:rsidP="00F64D69">
      <w:pPr>
        <w:ind w:left="720" w:hanging="720"/>
      </w:pPr>
      <w:proofErr w:type="spellStart"/>
      <w:r w:rsidRPr="00321F37">
        <w:t>Dacunto</w:t>
      </w:r>
      <w:proofErr w:type="spellEnd"/>
      <w:r w:rsidRPr="00321F37">
        <w:t xml:space="preserve">, P. J., </w:t>
      </w:r>
      <w:proofErr w:type="spellStart"/>
      <w:r w:rsidRPr="00321F37">
        <w:t>Klepeis</w:t>
      </w:r>
      <w:proofErr w:type="spellEnd"/>
      <w:r w:rsidRPr="00321F37">
        <w:t xml:space="preserve">, N. E., Cheng, K. C., Acevedo-Bolton, V., Jiang, R. T., </w:t>
      </w:r>
      <w:proofErr w:type="spellStart"/>
      <w:r w:rsidRPr="00321F37">
        <w:t>Repace</w:t>
      </w:r>
      <w:proofErr w:type="spellEnd"/>
      <w:r w:rsidRPr="00321F37">
        <w:t xml:space="preserve">, J. L., </w:t>
      </w:r>
      <w:proofErr w:type="spellStart"/>
      <w:r w:rsidRPr="00321F37">
        <w:t>Hildemann</w:t>
      </w:r>
      <w:proofErr w:type="spellEnd"/>
      <w:r w:rsidRPr="00321F37">
        <w:t>, L. M.</w:t>
      </w:r>
      <w:r>
        <w:t>,</w:t>
      </w:r>
      <w:r w:rsidRPr="00321F37">
        <w:t xml:space="preserve"> 2015</w:t>
      </w:r>
      <w:r>
        <w:t>,</w:t>
      </w:r>
      <w:r w:rsidRPr="00321F37">
        <w:t xml:space="preserve"> Determining PM 2.5 calibration curves for a low-cost particle monitor: common indoor residential aerosols</w:t>
      </w:r>
      <w:r>
        <w:t>,</w:t>
      </w:r>
      <w:r w:rsidRPr="00321F37">
        <w:t xml:space="preserve"> Environmental Science: Processes &amp; Impacts, 17(11), 1959-1966.</w:t>
      </w:r>
    </w:p>
    <w:p w14:paraId="266F3151" w14:textId="152D24B7" w:rsidR="0098511F" w:rsidRDefault="0098511F" w:rsidP="00F64D69">
      <w:pPr>
        <w:ind w:left="720" w:hanging="720"/>
      </w:pPr>
      <w:bookmarkStart w:id="1" w:name="_Hlk42259271"/>
      <w:r w:rsidRPr="00321F37">
        <w:t xml:space="preserve">Graves, N., </w:t>
      </w:r>
      <w:proofErr w:type="spellStart"/>
      <w:r w:rsidRPr="00321F37">
        <w:t>Newsam</w:t>
      </w:r>
      <w:proofErr w:type="spellEnd"/>
      <w:r w:rsidRPr="00321F37">
        <w:t>, S., 2011</w:t>
      </w:r>
      <w:r>
        <w:t>,</w:t>
      </w:r>
      <w:r w:rsidRPr="00321F37">
        <w:t xml:space="preserve"> Using visibility cameras to estimate atmospheric light extinction</w:t>
      </w:r>
      <w:r>
        <w:t>,</w:t>
      </w:r>
      <w:r w:rsidRPr="00321F37">
        <w:t xml:space="preserve"> </w:t>
      </w:r>
      <w:r w:rsidRPr="009A33DA">
        <w:t xml:space="preserve">2011 IEEE Workshop on Applications of Computer Vision (WACV), Kona, HI, </w:t>
      </w:r>
      <w:r w:rsidRPr="00321F37">
        <w:t>577–584.</w:t>
      </w:r>
      <w:bookmarkEnd w:id="1"/>
    </w:p>
    <w:p w14:paraId="4FB30D50" w14:textId="30651198" w:rsidR="0098511F" w:rsidRDefault="0098511F" w:rsidP="00F64D69">
      <w:pPr>
        <w:ind w:left="720" w:hanging="720"/>
      </w:pPr>
      <w:proofErr w:type="spellStart"/>
      <w:r w:rsidRPr="00321F37">
        <w:t>Hauert</w:t>
      </w:r>
      <w:proofErr w:type="spellEnd"/>
      <w:r w:rsidRPr="00321F37">
        <w:t xml:space="preserve">, F., </w:t>
      </w:r>
      <w:proofErr w:type="spellStart"/>
      <w:r w:rsidRPr="00321F37">
        <w:t>Vogl</w:t>
      </w:r>
      <w:proofErr w:type="spellEnd"/>
      <w:r w:rsidRPr="00321F37">
        <w:t xml:space="preserve">, A., </w:t>
      </w:r>
      <w:proofErr w:type="spellStart"/>
      <w:r w:rsidRPr="00321F37">
        <w:t>Radandt</w:t>
      </w:r>
      <w:proofErr w:type="spellEnd"/>
      <w:r w:rsidRPr="00321F37">
        <w:t>, S.</w:t>
      </w:r>
      <w:r>
        <w:t>,</w:t>
      </w:r>
      <w:r w:rsidRPr="00321F37">
        <w:t>1996</w:t>
      </w:r>
      <w:r>
        <w:t>,</w:t>
      </w:r>
      <w:r w:rsidRPr="00321F37">
        <w:t xml:space="preserve"> Dust cloud characterization and its influence on the pressure‐time‐history in silos</w:t>
      </w:r>
      <w:r>
        <w:t>,</w:t>
      </w:r>
      <w:r w:rsidRPr="00321F37">
        <w:t xml:space="preserve"> Process Safety Progress, 15(3), 178-184.</w:t>
      </w:r>
    </w:p>
    <w:p w14:paraId="0C1E8F03" w14:textId="794120FF" w:rsidR="0098511F" w:rsidRDefault="0098511F" w:rsidP="0098511F">
      <w:pPr>
        <w:ind w:left="720" w:hanging="720"/>
      </w:pPr>
      <w:r w:rsidRPr="00321F37">
        <w:t xml:space="preserve">Healey, G. E., </w:t>
      </w:r>
      <w:proofErr w:type="spellStart"/>
      <w:r w:rsidRPr="00321F37">
        <w:t>Kondepudy</w:t>
      </w:r>
      <w:proofErr w:type="spellEnd"/>
      <w:r w:rsidRPr="00321F37">
        <w:t>, R.</w:t>
      </w:r>
      <w:r>
        <w:t>,</w:t>
      </w:r>
      <w:r w:rsidRPr="00321F37">
        <w:t xml:space="preserve"> 1994</w:t>
      </w:r>
      <w:r>
        <w:t>,</w:t>
      </w:r>
      <w:r w:rsidRPr="00321F37">
        <w:t xml:space="preserve"> Radiometric CCD camera calibration and noise estimation</w:t>
      </w:r>
      <w:r>
        <w:t>,</w:t>
      </w:r>
      <w:r w:rsidRPr="00321F37">
        <w:t xml:space="preserve"> IEEE Transactions on Pattern Analysis and Machine Intelligence, 16(3), 267-276.</w:t>
      </w:r>
    </w:p>
    <w:p w14:paraId="0343D3BC" w14:textId="121EC786" w:rsidR="00F64D69" w:rsidRDefault="00F64D69" w:rsidP="00F64D69">
      <w:pPr>
        <w:ind w:left="720" w:hanging="720"/>
      </w:pPr>
      <w:r w:rsidRPr="00F42DC8">
        <w:t>Laurent, A., 2011</w:t>
      </w:r>
      <w:r>
        <w:t>,</w:t>
      </w:r>
      <w:r w:rsidRPr="00F42DC8">
        <w:t xml:space="preserve"> </w:t>
      </w:r>
      <w:proofErr w:type="spellStart"/>
      <w:r w:rsidRPr="00F42DC8">
        <w:t>Sécurité</w:t>
      </w:r>
      <w:proofErr w:type="spellEnd"/>
      <w:r w:rsidRPr="00F42DC8">
        <w:t xml:space="preserve"> des </w:t>
      </w:r>
      <w:proofErr w:type="spellStart"/>
      <w:r w:rsidRPr="00F42DC8">
        <w:t>procédés</w:t>
      </w:r>
      <w:proofErr w:type="spellEnd"/>
      <w:r w:rsidRPr="00F42DC8">
        <w:t xml:space="preserve"> </w:t>
      </w:r>
      <w:proofErr w:type="spellStart"/>
      <w:r w:rsidRPr="00F42DC8">
        <w:t>chimiques</w:t>
      </w:r>
      <w:proofErr w:type="spellEnd"/>
      <w:r w:rsidRPr="00F42DC8">
        <w:t xml:space="preserve">. </w:t>
      </w:r>
      <w:proofErr w:type="spellStart"/>
      <w:r w:rsidRPr="00F42DC8">
        <w:t>Connaissances</w:t>
      </w:r>
      <w:proofErr w:type="spellEnd"/>
      <w:r w:rsidRPr="00F42DC8">
        <w:t xml:space="preserve"> et </w:t>
      </w:r>
      <w:proofErr w:type="spellStart"/>
      <w:r w:rsidRPr="00F42DC8">
        <w:t>méthodes</w:t>
      </w:r>
      <w:proofErr w:type="spellEnd"/>
      <w:r w:rsidRPr="00F42DC8">
        <w:t xml:space="preserve"> </w:t>
      </w:r>
      <w:proofErr w:type="spellStart"/>
      <w:r w:rsidRPr="00F42DC8">
        <w:t>d’analyse</w:t>
      </w:r>
      <w:proofErr w:type="spellEnd"/>
      <w:r w:rsidRPr="00F42DC8">
        <w:t xml:space="preserve"> des </w:t>
      </w:r>
      <w:proofErr w:type="spellStart"/>
      <w:r w:rsidRPr="00F42DC8">
        <w:t>risques</w:t>
      </w:r>
      <w:proofErr w:type="spellEnd"/>
      <w:r w:rsidRPr="00F42DC8">
        <w:t xml:space="preserve"> (2° </w:t>
      </w:r>
      <w:proofErr w:type="spellStart"/>
      <w:r w:rsidRPr="00F42DC8">
        <w:t>Éd</w:t>
      </w:r>
      <w:proofErr w:type="spellEnd"/>
      <w:r w:rsidRPr="00F42DC8">
        <w:t>.). Lavoisier. 267</w:t>
      </w:r>
      <w:r>
        <w:t xml:space="preserve">. </w:t>
      </w:r>
    </w:p>
    <w:p w14:paraId="41D91507" w14:textId="0FED316C" w:rsidR="0098511F" w:rsidRDefault="0098511F" w:rsidP="00F64D69">
      <w:pPr>
        <w:ind w:left="720" w:hanging="720"/>
      </w:pPr>
      <w:r w:rsidRPr="00321F37">
        <w:t>Proust, C.</w:t>
      </w:r>
      <w:r>
        <w:t>,</w:t>
      </w:r>
      <w:r w:rsidRPr="00321F37">
        <w:t xml:space="preserve"> </w:t>
      </w:r>
      <w:r>
        <w:t xml:space="preserve">2002, </w:t>
      </w:r>
      <w:r w:rsidRPr="00321F37">
        <w:t>Laser ignition of dust clouds</w:t>
      </w:r>
      <w:r>
        <w:t>,</w:t>
      </w:r>
      <w:r w:rsidRPr="00321F37">
        <w:t xml:space="preserve"> Journal de Physique IV, 12 (7), 79-88.</w:t>
      </w:r>
    </w:p>
    <w:p w14:paraId="198DC405" w14:textId="19A0A562" w:rsidR="0098511F" w:rsidRDefault="0098511F" w:rsidP="00F64D69">
      <w:pPr>
        <w:ind w:left="720" w:hanging="720"/>
      </w:pPr>
      <w:r w:rsidRPr="00321F37">
        <w:t>Wang, Y. Q., Zhang, X. Y., Gong, S. L., Zhou, C. H., Hu, X. Q., Liu, H. L., Yang, Y. Q.</w:t>
      </w:r>
      <w:r>
        <w:t>,</w:t>
      </w:r>
      <w:r w:rsidRPr="00321F37">
        <w:t xml:space="preserve"> 2008</w:t>
      </w:r>
      <w:r>
        <w:t>,</w:t>
      </w:r>
      <w:r w:rsidRPr="00321F37">
        <w:t xml:space="preserve"> Surface observation of sand and dust storm in East Asia and its application in CUACE/Dust</w:t>
      </w:r>
      <w:r>
        <w:t>,</w:t>
      </w:r>
      <w:r w:rsidRPr="00321F37">
        <w:t xml:space="preserve"> Atmospheric Chemistry and Physics, 8(3), 545-553.</w:t>
      </w:r>
    </w:p>
    <w:p w14:paraId="738C007D" w14:textId="3D346BFE" w:rsidR="00F64D69" w:rsidRDefault="00F64D69" w:rsidP="00F64D69">
      <w:pPr>
        <w:ind w:left="720" w:hanging="720"/>
      </w:pPr>
      <w:r w:rsidRPr="00321F37">
        <w:t>Zhao, Y., Ambrose, R. K.</w:t>
      </w:r>
      <w:r>
        <w:t>,</w:t>
      </w:r>
      <w:r w:rsidRPr="00321F37">
        <w:t xml:space="preserve"> 2019</w:t>
      </w:r>
      <w:r>
        <w:t>,</w:t>
      </w:r>
      <w:r w:rsidRPr="00321F37">
        <w:t xml:space="preserve"> </w:t>
      </w:r>
      <w:proofErr w:type="spellStart"/>
      <w:r w:rsidRPr="00321F37">
        <w:t>Modeling</w:t>
      </w:r>
      <w:proofErr w:type="spellEnd"/>
      <w:r w:rsidRPr="00321F37">
        <w:t xml:space="preserve"> dust dispersion and suspension pattern under turbulence</w:t>
      </w:r>
      <w:r>
        <w:t>,</w:t>
      </w:r>
      <w:r w:rsidRPr="00321F37">
        <w:t xml:space="preserve"> Journal of Loss Prevention in the Process Industries, 62, 103934.</w:t>
      </w:r>
      <w:r>
        <w:t xml:space="preserve"> </w:t>
      </w:r>
    </w:p>
    <w:p w14:paraId="1F1FD2A1" w14:textId="426BF301" w:rsidR="00F64D69" w:rsidRDefault="00F64D69" w:rsidP="00F64D69">
      <w:pPr>
        <w:ind w:left="720" w:hanging="720"/>
      </w:pPr>
      <w:r w:rsidRPr="00321F37">
        <w:t>Zhao, Y., Ambrose, R. K.</w:t>
      </w:r>
      <w:r>
        <w:t>,</w:t>
      </w:r>
      <w:r w:rsidRPr="00321F37">
        <w:t xml:space="preserve"> 20</w:t>
      </w:r>
      <w:r>
        <w:t>20</w:t>
      </w:r>
      <w:r>
        <w:t>,</w:t>
      </w:r>
      <w:r w:rsidRPr="00321F37">
        <w:t xml:space="preserve"> </w:t>
      </w:r>
      <w:r>
        <w:t>A real-time method of sensing suspended dust concentration from the light extinction coefficient</w:t>
      </w:r>
      <w:r>
        <w:t>,</w:t>
      </w:r>
      <w:r w:rsidRPr="00321F37">
        <w:t xml:space="preserve"> Journal of Loss Prevention in the Process Industries, 6</w:t>
      </w:r>
      <w:r>
        <w:t>7</w:t>
      </w:r>
      <w:r w:rsidRPr="00321F37">
        <w:t>, 10</w:t>
      </w:r>
      <w:r>
        <w:t>4242</w:t>
      </w:r>
      <w:r w:rsidRPr="00321F37">
        <w:t>.</w:t>
      </w:r>
    </w:p>
    <w:p w14:paraId="038BE0D7" w14:textId="529BD69D" w:rsidR="0098511F" w:rsidRDefault="0098511F" w:rsidP="0098511F">
      <w:pPr>
        <w:ind w:left="720" w:hanging="720"/>
      </w:pPr>
      <w:r w:rsidRPr="00321F37">
        <w:t>Zhong, X. X.</w:t>
      </w:r>
      <w:r>
        <w:t>,</w:t>
      </w:r>
      <w:r w:rsidRPr="00321F37">
        <w:t xml:space="preserve"> Li, J. S., 1988</w:t>
      </w:r>
      <w:r>
        <w:t>,</w:t>
      </w:r>
      <w:r w:rsidRPr="00321F37">
        <w:t xml:space="preserve"> Optical </w:t>
      </w:r>
      <w:proofErr w:type="spellStart"/>
      <w:r w:rsidRPr="00321F37">
        <w:t>fiber</w:t>
      </w:r>
      <w:proofErr w:type="spellEnd"/>
      <w:r w:rsidRPr="00321F37">
        <w:t xml:space="preserve"> sensor for du</w:t>
      </w:r>
      <w:bookmarkStart w:id="2" w:name="_GoBack"/>
      <w:bookmarkEnd w:id="2"/>
      <w:r w:rsidRPr="00321F37">
        <w:t>st concentration measurement</w:t>
      </w:r>
      <w:r>
        <w:t>,</w:t>
      </w:r>
      <w:r w:rsidRPr="00321F37">
        <w:t xml:space="preserve"> Proceedings SPIE 0838, </w:t>
      </w:r>
      <w:proofErr w:type="spellStart"/>
      <w:r w:rsidRPr="00321F37">
        <w:t>Fiber</w:t>
      </w:r>
      <w:proofErr w:type="spellEnd"/>
      <w:r w:rsidRPr="00321F37">
        <w:t xml:space="preserve"> Optic and Laser Sensors V, San Diego, CA, 285-287.</w:t>
      </w:r>
      <w:r w:rsidRPr="00A1463A" w:rsidDel="00A1463A">
        <w:t xml:space="preserve"> </w:t>
      </w:r>
    </w:p>
    <w:sectPr w:rsidR="0098511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15EB6" w14:textId="77777777" w:rsidR="00197F6C" w:rsidRDefault="00197F6C" w:rsidP="004F5E36">
      <w:r>
        <w:separator/>
      </w:r>
    </w:p>
  </w:endnote>
  <w:endnote w:type="continuationSeparator" w:id="0">
    <w:p w14:paraId="6A931928" w14:textId="77777777" w:rsidR="00197F6C" w:rsidRDefault="00197F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BD0C" w14:textId="77777777" w:rsidR="00197F6C" w:rsidRDefault="00197F6C" w:rsidP="004F5E36">
      <w:r>
        <w:separator/>
      </w:r>
    </w:p>
  </w:footnote>
  <w:footnote w:type="continuationSeparator" w:id="0">
    <w:p w14:paraId="08E15296" w14:textId="77777777" w:rsidR="00197F6C" w:rsidRDefault="00197F6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0BF8"/>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50E59"/>
    <w:rsid w:val="00152DE3"/>
    <w:rsid w:val="00164CF9"/>
    <w:rsid w:val="001667A6"/>
    <w:rsid w:val="00184AD6"/>
    <w:rsid w:val="00197F6C"/>
    <w:rsid w:val="001A4AF7"/>
    <w:rsid w:val="001B0349"/>
    <w:rsid w:val="001B26A9"/>
    <w:rsid w:val="001B65C1"/>
    <w:rsid w:val="001C684B"/>
    <w:rsid w:val="001D53FC"/>
    <w:rsid w:val="001D6063"/>
    <w:rsid w:val="001F42A5"/>
    <w:rsid w:val="001F7B9D"/>
    <w:rsid w:val="0020784D"/>
    <w:rsid w:val="002121DB"/>
    <w:rsid w:val="002224B4"/>
    <w:rsid w:val="00225738"/>
    <w:rsid w:val="00241A48"/>
    <w:rsid w:val="002447EF"/>
    <w:rsid w:val="00251550"/>
    <w:rsid w:val="00263B05"/>
    <w:rsid w:val="002664C1"/>
    <w:rsid w:val="0027221A"/>
    <w:rsid w:val="00275B61"/>
    <w:rsid w:val="00282656"/>
    <w:rsid w:val="00296B83"/>
    <w:rsid w:val="002B78CE"/>
    <w:rsid w:val="002C2FB6"/>
    <w:rsid w:val="002D7C5F"/>
    <w:rsid w:val="002F3309"/>
    <w:rsid w:val="003009B7"/>
    <w:rsid w:val="00300E56"/>
    <w:rsid w:val="0030469C"/>
    <w:rsid w:val="00321CA6"/>
    <w:rsid w:val="00323763"/>
    <w:rsid w:val="00334C09"/>
    <w:rsid w:val="00354812"/>
    <w:rsid w:val="003723D4"/>
    <w:rsid w:val="00381905"/>
    <w:rsid w:val="00384CC8"/>
    <w:rsid w:val="003871FD"/>
    <w:rsid w:val="003A1E30"/>
    <w:rsid w:val="003A7D1C"/>
    <w:rsid w:val="003B304B"/>
    <w:rsid w:val="003B3146"/>
    <w:rsid w:val="003D649A"/>
    <w:rsid w:val="003F015E"/>
    <w:rsid w:val="00400414"/>
    <w:rsid w:val="0041446B"/>
    <w:rsid w:val="0044329C"/>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4A2"/>
    <w:rsid w:val="00543E7D"/>
    <w:rsid w:val="00543FE0"/>
    <w:rsid w:val="00547A68"/>
    <w:rsid w:val="005531C9"/>
    <w:rsid w:val="00570C43"/>
    <w:rsid w:val="005729CF"/>
    <w:rsid w:val="005B2110"/>
    <w:rsid w:val="005B61E6"/>
    <w:rsid w:val="005C77E1"/>
    <w:rsid w:val="005D668A"/>
    <w:rsid w:val="005D6A2F"/>
    <w:rsid w:val="005E1A82"/>
    <w:rsid w:val="005E794C"/>
    <w:rsid w:val="005F0A28"/>
    <w:rsid w:val="005F0E5E"/>
    <w:rsid w:val="005F5BEE"/>
    <w:rsid w:val="00600535"/>
    <w:rsid w:val="00603FEB"/>
    <w:rsid w:val="00610CD6"/>
    <w:rsid w:val="00620DEE"/>
    <w:rsid w:val="00621F92"/>
    <w:rsid w:val="0062280A"/>
    <w:rsid w:val="00625639"/>
    <w:rsid w:val="00631B33"/>
    <w:rsid w:val="0064184D"/>
    <w:rsid w:val="006422CC"/>
    <w:rsid w:val="00660E3E"/>
    <w:rsid w:val="00662E74"/>
    <w:rsid w:val="00680C23"/>
    <w:rsid w:val="00693766"/>
    <w:rsid w:val="006A3281"/>
    <w:rsid w:val="006A50D7"/>
    <w:rsid w:val="006B4888"/>
    <w:rsid w:val="006C2E45"/>
    <w:rsid w:val="006C359C"/>
    <w:rsid w:val="006C3F7B"/>
    <w:rsid w:val="006C5579"/>
    <w:rsid w:val="006D6E8B"/>
    <w:rsid w:val="006E737D"/>
    <w:rsid w:val="00720A24"/>
    <w:rsid w:val="00732386"/>
    <w:rsid w:val="0073514D"/>
    <w:rsid w:val="007447F3"/>
    <w:rsid w:val="0075499F"/>
    <w:rsid w:val="007661C8"/>
    <w:rsid w:val="0077098D"/>
    <w:rsid w:val="007865BB"/>
    <w:rsid w:val="007931FA"/>
    <w:rsid w:val="007A4861"/>
    <w:rsid w:val="007A7AE2"/>
    <w:rsid w:val="007A7BBA"/>
    <w:rsid w:val="007B0C50"/>
    <w:rsid w:val="007C0D59"/>
    <w:rsid w:val="007C1A43"/>
    <w:rsid w:val="0080013E"/>
    <w:rsid w:val="00813288"/>
    <w:rsid w:val="008168FC"/>
    <w:rsid w:val="00821911"/>
    <w:rsid w:val="00830996"/>
    <w:rsid w:val="008345F1"/>
    <w:rsid w:val="008452AA"/>
    <w:rsid w:val="00865B07"/>
    <w:rsid w:val="008667EA"/>
    <w:rsid w:val="008712CB"/>
    <w:rsid w:val="0087637F"/>
    <w:rsid w:val="00892AD5"/>
    <w:rsid w:val="008A1512"/>
    <w:rsid w:val="008D2609"/>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5EA7"/>
    <w:rsid w:val="00967843"/>
    <w:rsid w:val="00967D54"/>
    <w:rsid w:val="00971028"/>
    <w:rsid w:val="0098511F"/>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6EFC"/>
    <w:rsid w:val="00A91010"/>
    <w:rsid w:val="00A94D1D"/>
    <w:rsid w:val="00A97F29"/>
    <w:rsid w:val="00AA702E"/>
    <w:rsid w:val="00AB0964"/>
    <w:rsid w:val="00AB5011"/>
    <w:rsid w:val="00AC7368"/>
    <w:rsid w:val="00AD16B9"/>
    <w:rsid w:val="00AE377D"/>
    <w:rsid w:val="00AF0EBA"/>
    <w:rsid w:val="00B02C8A"/>
    <w:rsid w:val="00B17FBD"/>
    <w:rsid w:val="00B315A6"/>
    <w:rsid w:val="00B31813"/>
    <w:rsid w:val="00B33365"/>
    <w:rsid w:val="00B44266"/>
    <w:rsid w:val="00B55D87"/>
    <w:rsid w:val="00B57B36"/>
    <w:rsid w:val="00B74886"/>
    <w:rsid w:val="00B8686D"/>
    <w:rsid w:val="00BA348F"/>
    <w:rsid w:val="00BB1DDC"/>
    <w:rsid w:val="00BC30C9"/>
    <w:rsid w:val="00BD1E8F"/>
    <w:rsid w:val="00BE202C"/>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5A9C"/>
    <w:rsid w:val="00CB64B2"/>
    <w:rsid w:val="00CC4C20"/>
    <w:rsid w:val="00CD3517"/>
    <w:rsid w:val="00CD5FE2"/>
    <w:rsid w:val="00CE7C68"/>
    <w:rsid w:val="00D0238A"/>
    <w:rsid w:val="00D02B4C"/>
    <w:rsid w:val="00D034EB"/>
    <w:rsid w:val="00D040C4"/>
    <w:rsid w:val="00D34593"/>
    <w:rsid w:val="00D57C84"/>
    <w:rsid w:val="00D6057D"/>
    <w:rsid w:val="00D836C5"/>
    <w:rsid w:val="00D84576"/>
    <w:rsid w:val="00DA1399"/>
    <w:rsid w:val="00DA24C6"/>
    <w:rsid w:val="00DA4D7B"/>
    <w:rsid w:val="00DC0E96"/>
    <w:rsid w:val="00DE264A"/>
    <w:rsid w:val="00DF5072"/>
    <w:rsid w:val="00E008EE"/>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C101F"/>
    <w:rsid w:val="00EC1D9F"/>
    <w:rsid w:val="00ED2769"/>
    <w:rsid w:val="00EE0131"/>
    <w:rsid w:val="00EE17B0"/>
    <w:rsid w:val="00EF06D9"/>
    <w:rsid w:val="00F15443"/>
    <w:rsid w:val="00F30C64"/>
    <w:rsid w:val="00F32CDB"/>
    <w:rsid w:val="00F565FE"/>
    <w:rsid w:val="00F63A70"/>
    <w:rsid w:val="00F64D69"/>
    <w:rsid w:val="00F65452"/>
    <w:rsid w:val="00F96F9A"/>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aliases w:val="Purdue Heading 5 Char"/>
    <w:basedOn w:val="DefaultParagraphFont"/>
    <w:link w:val="Heading6"/>
    <w:uiPriority w:val="9"/>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7865BB"/>
    <w:pPr>
      <w:ind w:left="720"/>
      <w:contextualSpacing/>
    </w:pPr>
  </w:style>
  <w:style w:type="table" w:customStyle="1" w:styleId="MTEBNumberedEquation">
    <w:name w:val="MTEBNumberedEquation"/>
    <w:basedOn w:val="TableNormal"/>
    <w:rsid w:val="00060BF8"/>
    <w:pPr>
      <w:spacing w:after="160" w:line="259" w:lineRule="auto"/>
    </w:pPr>
    <w:rPr>
      <w:rFonts w:eastAsiaTheme="minorEastAsia"/>
      <w:lang w:val="en-US" w:eastAsia="zh-CN"/>
    </w:rPr>
    <w:tblPr>
      <w:tblCellSpacing w:w="0" w:type="dxa"/>
    </w:tblPr>
    <w:trPr>
      <w:cantSplit/>
      <w:tblCellSpacing w:w="0" w:type="dxa"/>
    </w:trPr>
    <w:tcPr>
      <w:shd w:val="clear" w:color="auto" w:fill="auto"/>
      <w:tcMar>
        <w:top w:w="0" w:type="dxa"/>
        <w:left w:w="0" w:type="dxa"/>
        <w:bottom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en.wikipedia.org/wiki/Power_(phys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pasture.ecn.purdue.edu\zhao650\image\Sum%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pasture.ecn.purdue.edu\zhao650\image\Sum%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pasture.ecn.purdue.edu\zhao650\image\Sum%20dat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pasture.ecn.purdue.edu\zhao650\image\Sum%20data.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anpatch.ecn.purdue.edu\foodfeed\Mike\WeeklyReport\S'23\week%2314\cornstarch\cornstarch_100micron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anpatch.ecn.purdue.edu\foodfeed\Mike\WeeklyReport\S'23\week%2314\cornstarch\cornstarch_100micron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3092738407698"/>
          <c:y val="0.13004629629629633"/>
          <c:w val="0.84033573928258953"/>
          <c:h val="0.72435877806940796"/>
        </c:manualLayout>
      </c:layout>
      <c:scatterChart>
        <c:scatterStyle val="lineMarker"/>
        <c:varyColors val="0"/>
        <c:ser>
          <c:idx val="0"/>
          <c:order val="0"/>
          <c:tx>
            <c:strRef>
              <c:f>Sheet1!$A$2</c:f>
              <c:strCache>
                <c:ptCount val="1"/>
                <c:pt idx="0">
                  <c:v>Corn dust</c:v>
                </c:pt>
              </c:strCache>
            </c:strRef>
          </c:tx>
          <c:spPr>
            <a:ln w="25400" cap="rnd">
              <a:noFill/>
              <a:round/>
            </a:ln>
            <a:effectLst/>
          </c:spPr>
          <c:marker>
            <c:symbol val="square"/>
            <c:size val="5"/>
            <c:spPr>
              <a:solidFill>
                <a:schemeClr val="accent1"/>
              </a:solidFill>
              <a:ln w="9525">
                <a:solidFill>
                  <a:schemeClr val="accent1"/>
                </a:solidFill>
              </a:ln>
              <a:effectLst/>
            </c:spPr>
          </c:marker>
          <c:dLbls>
            <c:delete val="1"/>
          </c:dLbls>
          <c:trendline>
            <c:spPr>
              <a:ln w="9525" cap="rnd">
                <a:solidFill>
                  <a:schemeClr val="accent1"/>
                </a:solidFill>
                <a:prstDash val="solid"/>
              </a:ln>
              <a:effectLst/>
            </c:spPr>
            <c:trendlineType val="exp"/>
            <c:intercept val="100"/>
            <c:dispRSqr val="1"/>
            <c:dispEq val="1"/>
            <c:trendlineLbl>
              <c:layout>
                <c:manualLayout>
                  <c:x val="0.12078390201224846"/>
                  <c:y val="0.32288641003207924"/>
                </c:manualLayout>
              </c:layout>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y = 100e-7E-04x  R² = 0.9979</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Sheet1!$B$1:$D$1</c:f>
              <c:numCache>
                <c:formatCode>General</c:formatCode>
                <c:ptCount val="3"/>
                <c:pt idx="0">
                  <c:v>0</c:v>
                </c:pt>
                <c:pt idx="1">
                  <c:v>30</c:v>
                </c:pt>
                <c:pt idx="2">
                  <c:v>60</c:v>
                </c:pt>
              </c:numCache>
            </c:numRef>
          </c:xVal>
          <c:yVal>
            <c:numRef>
              <c:f>Sheet1!$B$2:$D$2</c:f>
              <c:numCache>
                <c:formatCode>0.00</c:formatCode>
                <c:ptCount val="3"/>
                <c:pt idx="0">
                  <c:v>100</c:v>
                </c:pt>
                <c:pt idx="1">
                  <c:v>97.707231040564366</c:v>
                </c:pt>
                <c:pt idx="2">
                  <c:v>95.767195767195773</c:v>
                </c:pt>
              </c:numCache>
            </c:numRef>
          </c:yVal>
          <c:smooth val="0"/>
          <c:extLst>
            <c:ext xmlns:c16="http://schemas.microsoft.com/office/drawing/2014/chart" uri="{C3380CC4-5D6E-409C-BE32-E72D297353CC}">
              <c16:uniqueId val="{00000001-CCB1-449A-8462-CF05376C29F0}"/>
            </c:ext>
          </c:extLst>
        </c:ser>
        <c:ser>
          <c:idx val="1"/>
          <c:order val="1"/>
          <c:tx>
            <c:strRef>
              <c:f>Sheet1!$A$3</c:f>
              <c:strCache>
                <c:ptCount val="1"/>
                <c:pt idx="0">
                  <c:v>Cornstarch</c:v>
                </c:pt>
              </c:strCache>
            </c:strRef>
          </c:tx>
          <c:spPr>
            <a:ln w="25400" cap="rnd">
              <a:noFill/>
              <a:round/>
            </a:ln>
            <a:effectLst/>
          </c:spPr>
          <c:marker>
            <c:symbol val="circle"/>
            <c:size val="5"/>
            <c:spPr>
              <a:solidFill>
                <a:schemeClr val="accent2"/>
              </a:solidFill>
              <a:ln w="9525">
                <a:solidFill>
                  <a:schemeClr val="accent2"/>
                </a:solidFill>
              </a:ln>
              <a:effectLst/>
            </c:spPr>
          </c:marker>
          <c:dLbls>
            <c:delete val="1"/>
          </c:dLbls>
          <c:trendline>
            <c:spPr>
              <a:ln w="9525" cap="rnd">
                <a:solidFill>
                  <a:schemeClr val="accent2"/>
                </a:solidFill>
                <a:prstDash val="dash"/>
              </a:ln>
              <a:effectLst/>
            </c:spPr>
            <c:trendlineType val="exp"/>
            <c:intercept val="100"/>
            <c:dispRSqr val="1"/>
            <c:dispEq val="1"/>
            <c:trendlineLbl>
              <c:layout>
                <c:manualLayout>
                  <c:x val="0.12078390201224846"/>
                  <c:y val="0.38634806065908428"/>
                </c:manualLayout>
              </c:layout>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y = 100e-4E-04x  R² = 0.9721</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Sheet1!$B$1:$D$1</c:f>
              <c:numCache>
                <c:formatCode>General</c:formatCode>
                <c:ptCount val="3"/>
                <c:pt idx="0">
                  <c:v>0</c:v>
                </c:pt>
                <c:pt idx="1">
                  <c:v>30</c:v>
                </c:pt>
                <c:pt idx="2">
                  <c:v>60</c:v>
                </c:pt>
              </c:numCache>
            </c:numRef>
          </c:xVal>
          <c:yVal>
            <c:numRef>
              <c:f>Sheet1!$B$3:$D$3</c:f>
              <c:numCache>
                <c:formatCode>0.00</c:formatCode>
                <c:ptCount val="3"/>
                <c:pt idx="0">
                  <c:v>100</c:v>
                </c:pt>
                <c:pt idx="1">
                  <c:v>98.513800424628457</c:v>
                </c:pt>
                <c:pt idx="2">
                  <c:v>97.664543524416132</c:v>
                </c:pt>
              </c:numCache>
            </c:numRef>
          </c:yVal>
          <c:smooth val="0"/>
          <c:extLst>
            <c:ext xmlns:c16="http://schemas.microsoft.com/office/drawing/2014/chart" uri="{C3380CC4-5D6E-409C-BE32-E72D297353CC}">
              <c16:uniqueId val="{00000003-CCB1-449A-8462-CF05376C29F0}"/>
            </c:ext>
          </c:extLst>
        </c:ser>
        <c:ser>
          <c:idx val="2"/>
          <c:order val="2"/>
          <c:tx>
            <c:strRef>
              <c:f>Sheet1!$A$4</c:f>
              <c:strCache>
                <c:ptCount val="1"/>
                <c:pt idx="0">
                  <c:v>Sawdust</c:v>
                </c:pt>
              </c:strCache>
            </c:strRef>
          </c:tx>
          <c:spPr>
            <a:ln w="25400" cap="rnd">
              <a:noFill/>
              <a:round/>
            </a:ln>
            <a:effectLst/>
          </c:spPr>
          <c:marker>
            <c:symbol val="triangle"/>
            <c:size val="5"/>
            <c:spPr>
              <a:solidFill>
                <a:schemeClr val="accent3"/>
              </a:solidFill>
              <a:ln w="9525">
                <a:solidFill>
                  <a:schemeClr val="accent3"/>
                </a:solidFill>
              </a:ln>
              <a:effectLst/>
            </c:spPr>
          </c:marker>
          <c:dLbls>
            <c:dLbl>
              <c:idx val="0"/>
              <c:layout>
                <c:manualLayout>
                  <c:x val="-0.13343066491688538"/>
                  <c:y val="-4.6296296296296294E-3"/>
                </c:manualLayout>
              </c:layout>
              <c:tx>
                <c:rich>
                  <a:bodyPr/>
                  <a:lstStyle/>
                  <a:p>
                    <a:fld id="{366F630F-8417-41AC-AF56-5DB209719BD7}" type="YVALUE">
                      <a:rPr lang="en-US"/>
                      <a:pPr/>
                      <a:t>[Y 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CB1-449A-8462-CF05376C29F0}"/>
                </c:ext>
              </c:extLst>
            </c:dLbl>
            <c:dLbl>
              <c:idx val="1"/>
              <c:delete val="1"/>
              <c:extLst>
                <c:ext xmlns:c15="http://schemas.microsoft.com/office/drawing/2012/chart" uri="{CE6537A1-D6FC-4f65-9D91-7224C49458BB}"/>
                <c:ext xmlns:c16="http://schemas.microsoft.com/office/drawing/2014/chart" uri="{C3380CC4-5D6E-409C-BE32-E72D297353CC}">
                  <c16:uniqueId val="{00000005-CCB1-449A-8462-CF05376C29F0}"/>
                </c:ext>
              </c:extLst>
            </c:dLbl>
            <c:dLbl>
              <c:idx val="2"/>
              <c:delete val="1"/>
              <c:extLst>
                <c:ext xmlns:c15="http://schemas.microsoft.com/office/drawing/2012/chart" uri="{CE6537A1-D6FC-4f65-9D91-7224C49458BB}"/>
                <c:ext xmlns:c16="http://schemas.microsoft.com/office/drawing/2014/chart" uri="{C3380CC4-5D6E-409C-BE32-E72D297353CC}">
                  <c16:uniqueId val="{00000006-CCB1-449A-8462-CF05376C29F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exp"/>
            <c:intercept val="100"/>
            <c:dispRSqr val="1"/>
            <c:dispEq val="1"/>
            <c:trendlineLbl>
              <c:layout>
                <c:manualLayout>
                  <c:x val="0.12078390201224846"/>
                  <c:y val="0.41329323417906094"/>
                </c:manualLayout>
              </c:layout>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y = 100e-7E-04x  R² = 0.9176</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Sheet1!$B$1:$D$1</c:f>
              <c:numCache>
                <c:formatCode>General</c:formatCode>
                <c:ptCount val="3"/>
                <c:pt idx="0">
                  <c:v>0</c:v>
                </c:pt>
                <c:pt idx="1">
                  <c:v>30</c:v>
                </c:pt>
                <c:pt idx="2">
                  <c:v>60</c:v>
                </c:pt>
              </c:numCache>
            </c:numRef>
          </c:xVal>
          <c:yVal>
            <c:numRef>
              <c:f>Sheet1!$B$4:$D$4</c:f>
              <c:numCache>
                <c:formatCode>0.00</c:formatCode>
                <c:ptCount val="3"/>
                <c:pt idx="0">
                  <c:v>100</c:v>
                </c:pt>
                <c:pt idx="1">
                  <c:v>98.813559322033896</c:v>
                </c:pt>
                <c:pt idx="2">
                  <c:v>95.593220338983059</c:v>
                </c:pt>
              </c:numCache>
            </c:numRef>
          </c:yVal>
          <c:smooth val="0"/>
          <c:extLst>
            <c:ext xmlns:c16="http://schemas.microsoft.com/office/drawing/2014/chart" uri="{C3380CC4-5D6E-409C-BE32-E72D297353CC}">
              <c16:uniqueId val="{00000008-CCB1-449A-8462-CF05376C29F0}"/>
            </c:ext>
          </c:extLst>
        </c:ser>
        <c:dLbls>
          <c:dLblPos val="ctr"/>
          <c:showLegendKey val="0"/>
          <c:showVal val="1"/>
          <c:showCatName val="0"/>
          <c:showSerName val="0"/>
          <c:showPercent val="0"/>
          <c:showBubbleSize val="0"/>
        </c:dLbls>
        <c:axId val="1271839711"/>
        <c:axId val="1264603039"/>
      </c:scatterChart>
      <c:valAx>
        <c:axId val="127183971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Concentration (g/m3)</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4603039"/>
        <c:crosses val="autoZero"/>
        <c:crossBetween val="midCat"/>
      </c:valAx>
      <c:valAx>
        <c:axId val="1264603039"/>
        <c:scaling>
          <c:logBase val="10"/>
          <c:orientation val="minMax"/>
          <c:max val="10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Intensity (%)</a:t>
                </a:r>
              </a:p>
            </c:rich>
          </c:tx>
          <c:layout>
            <c:manualLayout>
              <c:xMode val="edge"/>
              <c:yMode val="edge"/>
              <c:x val="3.0555555555555555E-2"/>
              <c:y val="0.3373530912802566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71839711"/>
        <c:crossesAt val="0"/>
        <c:crossBetween val="midCat"/>
      </c:valAx>
      <c:spPr>
        <a:noFill/>
        <a:ln>
          <a:noFill/>
        </a:ln>
        <a:effectLst/>
      </c:spPr>
    </c:plotArea>
    <c:legend>
      <c:legendPos val="b"/>
      <c:layout>
        <c:manualLayout>
          <c:xMode val="edge"/>
          <c:yMode val="edge"/>
          <c:x val="0.16622112860892385"/>
          <c:y val="0.38773038786818315"/>
          <c:w val="0.37033530183727031"/>
          <c:h val="0.251158501020705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72594334799059"/>
          <c:y val="2.8252405949256341E-2"/>
          <c:w val="0.69604581245526131"/>
          <c:h val="0.82357429279673378"/>
        </c:manualLayout>
      </c:layout>
      <c:scatterChart>
        <c:scatterStyle val="smoothMarker"/>
        <c:varyColors val="0"/>
        <c:ser>
          <c:idx val="1"/>
          <c:order val="2"/>
          <c:tx>
            <c:v>Laser tested concentration</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Cornstarch!$BH$2:$BH$12</c:f>
              <c:numCache>
                <c:formatCode>General</c:formatCode>
                <c:ptCount val="11"/>
                <c:pt idx="0">
                  <c:v>0</c:v>
                </c:pt>
                <c:pt idx="1">
                  <c:v>0.5</c:v>
                </c:pt>
                <c:pt idx="2">
                  <c:v>1</c:v>
                </c:pt>
                <c:pt idx="3">
                  <c:v>1.5</c:v>
                </c:pt>
                <c:pt idx="4">
                  <c:v>2</c:v>
                </c:pt>
                <c:pt idx="5">
                  <c:v>2.5</c:v>
                </c:pt>
                <c:pt idx="6">
                  <c:v>3</c:v>
                </c:pt>
                <c:pt idx="7">
                  <c:v>3.5</c:v>
                </c:pt>
                <c:pt idx="8">
                  <c:v>4</c:v>
                </c:pt>
                <c:pt idx="9">
                  <c:v>4.5</c:v>
                </c:pt>
                <c:pt idx="10">
                  <c:v>5</c:v>
                </c:pt>
              </c:numCache>
            </c:numRef>
          </c:xVal>
          <c:yVal>
            <c:numRef>
              <c:f>Cornstarch!$BQ$2:$BQ$13</c:f>
              <c:numCache>
                <c:formatCode>General</c:formatCode>
                <c:ptCount val="12"/>
                <c:pt idx="0">
                  <c:v>0</c:v>
                </c:pt>
                <c:pt idx="1">
                  <c:v>19.834710743801654</c:v>
                </c:pt>
                <c:pt idx="2">
                  <c:v>36.363636363636367</c:v>
                </c:pt>
                <c:pt idx="3">
                  <c:v>26.446280991735538</c:v>
                </c:pt>
                <c:pt idx="4">
                  <c:v>26.446280991735538</c:v>
                </c:pt>
                <c:pt idx="5">
                  <c:v>26.446280991735538</c:v>
                </c:pt>
                <c:pt idx="6">
                  <c:v>23.140495867768596</c:v>
                </c:pt>
                <c:pt idx="7">
                  <c:v>23.140495867768596</c:v>
                </c:pt>
                <c:pt idx="8">
                  <c:v>16.528925619834713</c:v>
                </c:pt>
                <c:pt idx="9">
                  <c:v>16.528925619834713</c:v>
                </c:pt>
                <c:pt idx="10">
                  <c:v>16.528925619834713</c:v>
                </c:pt>
                <c:pt idx="11">
                  <c:v>9.9173553719008272</c:v>
                </c:pt>
              </c:numCache>
            </c:numRef>
          </c:yVal>
          <c:smooth val="1"/>
          <c:extLst>
            <c:ext xmlns:c16="http://schemas.microsoft.com/office/drawing/2014/chart" uri="{C3380CC4-5D6E-409C-BE32-E72D297353CC}">
              <c16:uniqueId val="{00000000-BC6E-4F14-A0D9-FB7DAEF6397F}"/>
            </c:ext>
          </c:extLst>
        </c:ser>
        <c:dLbls>
          <c:showLegendKey val="0"/>
          <c:showVal val="0"/>
          <c:showCatName val="0"/>
          <c:showSerName val="0"/>
          <c:showPercent val="0"/>
          <c:showBubbleSize val="0"/>
        </c:dLbls>
        <c:axId val="659114448"/>
        <c:axId val="871944496"/>
        <c:extLst>
          <c:ext xmlns:c15="http://schemas.microsoft.com/office/drawing/2012/chart" uri="{02D57815-91ED-43cb-92C2-25804820EDAC}">
            <c15:filteredScatterSeries>
              <c15:ser>
                <c:idx val="0"/>
                <c:order val="0"/>
                <c:tx>
                  <c:strRef>
                    <c:extLst>
                      <c:ext uri="{02D57815-91ED-43cb-92C2-25804820EDAC}">
                        <c15:formulaRef>
                          <c15:sqref>Cornstarch!$BG$1</c15:sqref>
                        </c15:formulaRef>
                      </c:ext>
                    </c:extLst>
                    <c:strCache>
                      <c:ptCount val="1"/>
                    </c:strCache>
                  </c:strRef>
                </c:tx>
                <c:xVal>
                  <c:numRef>
                    <c:extLst>
                      <c:ext uri="{02D57815-91ED-43cb-92C2-25804820EDAC}">
                        <c15:formulaRef>
                          <c15:sqref>Cornstarch!$BH$2:$BH$12</c15:sqref>
                        </c15:formulaRef>
                      </c:ext>
                    </c:extLst>
                    <c:numCache>
                      <c:formatCode>General</c:formatCode>
                      <c:ptCount val="11"/>
                      <c:pt idx="0">
                        <c:v>0</c:v>
                      </c:pt>
                      <c:pt idx="1">
                        <c:v>0.5</c:v>
                      </c:pt>
                      <c:pt idx="2">
                        <c:v>1</c:v>
                      </c:pt>
                      <c:pt idx="3">
                        <c:v>1.5</c:v>
                      </c:pt>
                      <c:pt idx="4">
                        <c:v>2</c:v>
                      </c:pt>
                      <c:pt idx="5">
                        <c:v>2.5</c:v>
                      </c:pt>
                      <c:pt idx="6">
                        <c:v>3</c:v>
                      </c:pt>
                      <c:pt idx="7">
                        <c:v>3.5</c:v>
                      </c:pt>
                      <c:pt idx="8">
                        <c:v>4</c:v>
                      </c:pt>
                      <c:pt idx="9">
                        <c:v>4.5</c:v>
                      </c:pt>
                      <c:pt idx="10">
                        <c:v>5</c:v>
                      </c:pt>
                    </c:numCache>
                  </c:numRef>
                </c:xVal>
                <c:yVal>
                  <c:numRef>
                    <c:extLst>
                      <c:ext uri="{02D57815-91ED-43cb-92C2-25804820EDAC}">
                        <c15:formulaRef>
                          <c15:sqref>Cornstarch!$BQ$2:$BQ$13</c15:sqref>
                        </c15:formulaRef>
                      </c:ext>
                    </c:extLst>
                    <c:numCache>
                      <c:formatCode>General</c:formatCode>
                      <c:ptCount val="12"/>
                      <c:pt idx="0">
                        <c:v>0</c:v>
                      </c:pt>
                      <c:pt idx="1">
                        <c:v>19.834710743801654</c:v>
                      </c:pt>
                      <c:pt idx="2">
                        <c:v>36.363636363636367</c:v>
                      </c:pt>
                      <c:pt idx="3">
                        <c:v>26.446280991735538</c:v>
                      </c:pt>
                      <c:pt idx="4">
                        <c:v>26.446280991735538</c:v>
                      </c:pt>
                      <c:pt idx="5">
                        <c:v>26.446280991735538</c:v>
                      </c:pt>
                      <c:pt idx="6">
                        <c:v>23.140495867768596</c:v>
                      </c:pt>
                      <c:pt idx="7">
                        <c:v>23.140495867768596</c:v>
                      </c:pt>
                      <c:pt idx="8">
                        <c:v>16.528925619834713</c:v>
                      </c:pt>
                      <c:pt idx="9">
                        <c:v>16.528925619834713</c:v>
                      </c:pt>
                      <c:pt idx="10">
                        <c:v>16.528925619834713</c:v>
                      </c:pt>
                      <c:pt idx="11">
                        <c:v>9.9173553719008272</c:v>
                      </c:pt>
                    </c:numCache>
                  </c:numRef>
                </c:yVal>
                <c:smooth val="1"/>
                <c:extLst>
                  <c:ext xmlns:c16="http://schemas.microsoft.com/office/drawing/2014/chart" uri="{C3380CC4-5D6E-409C-BE32-E72D297353CC}">
                    <c16:uniqueId val="{00000003-BC6E-4F14-A0D9-FB7DAEF6397F}"/>
                  </c:ext>
                </c:extLst>
              </c15:ser>
            </c15:filteredScatterSeries>
          </c:ext>
        </c:extLst>
      </c:scatterChart>
      <c:scatterChart>
        <c:scatterStyle val="smoothMarker"/>
        <c:varyColors val="0"/>
        <c:ser>
          <c:idx val="3"/>
          <c:order val="1"/>
          <c:tx>
            <c:v>Extinction coefficient -1</c:v>
          </c:tx>
          <c:spPr>
            <a:ln>
              <a:solidFill>
                <a:schemeClr val="accent1"/>
              </a:solidFill>
              <a:prstDash val="sysDash"/>
            </a:ln>
          </c:spPr>
          <c:marker>
            <c:symbol val="none"/>
          </c:marker>
          <c:xVal>
            <c:numRef>
              <c:f>Cornstarch!$A$2:$A$51</c:f>
              <c:numCache>
                <c:formatCode>General</c:formatCode>
                <c:ptCount val="50"/>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numCache>
            </c:numRef>
          </c:xVal>
          <c:yVal>
            <c:numRef>
              <c:f>Cornstarch!$AV$2:$AV$51</c:f>
              <c:numCache>
                <c:formatCode>General</c:formatCode>
                <c:ptCount val="50"/>
                <c:pt idx="0">
                  <c:v>0.13963444992971299</c:v>
                </c:pt>
                <c:pt idx="1">
                  <c:v>0.10857905987937599</c:v>
                </c:pt>
                <c:pt idx="2">
                  <c:v>0.50150664387675303</c:v>
                </c:pt>
                <c:pt idx="3">
                  <c:v>0.94939111443051305</c:v>
                </c:pt>
                <c:pt idx="4">
                  <c:v>0.74340799106561506</c:v>
                </c:pt>
                <c:pt idx="5">
                  <c:v>0.82124375513025505</c:v>
                </c:pt>
                <c:pt idx="6">
                  <c:v>1.39136622729055</c:v>
                </c:pt>
                <c:pt idx="7">
                  <c:v>1.3092794936158201</c:v>
                </c:pt>
                <c:pt idx="8">
                  <c:v>0.95445007706735907</c:v>
                </c:pt>
                <c:pt idx="9">
                  <c:v>0.71263576702230602</c:v>
                </c:pt>
                <c:pt idx="10">
                  <c:v>0.835742875938292</c:v>
                </c:pt>
                <c:pt idx="11">
                  <c:v>1.0430109421545</c:v>
                </c:pt>
                <c:pt idx="12">
                  <c:v>1.02800600434036</c:v>
                </c:pt>
                <c:pt idx="13">
                  <c:v>1.0782231340459301</c:v>
                </c:pt>
                <c:pt idx="14">
                  <c:v>1.03873809845849</c:v>
                </c:pt>
                <c:pt idx="15">
                  <c:v>1.19585541309703</c:v>
                </c:pt>
                <c:pt idx="16">
                  <c:v>1.0859666553445599</c:v>
                </c:pt>
                <c:pt idx="17">
                  <c:v>1.0954906194235299</c:v>
                </c:pt>
                <c:pt idx="18">
                  <c:v>0.89847524886330099</c:v>
                </c:pt>
                <c:pt idx="19">
                  <c:v>0.87427482335569806</c:v>
                </c:pt>
                <c:pt idx="20">
                  <c:v>1.00214806093999</c:v>
                </c:pt>
                <c:pt idx="21">
                  <c:v>0.94308614561908211</c:v>
                </c:pt>
                <c:pt idx="22">
                  <c:v>0.92985703291263211</c:v>
                </c:pt>
                <c:pt idx="23">
                  <c:v>1.06484296880761</c:v>
                </c:pt>
                <c:pt idx="24">
                  <c:v>0.93490277394089805</c:v>
                </c:pt>
                <c:pt idx="25">
                  <c:v>0.95023139784883515</c:v>
                </c:pt>
                <c:pt idx="26">
                  <c:v>0.93416210539574096</c:v>
                </c:pt>
                <c:pt idx="27">
                  <c:v>0.99330552668937599</c:v>
                </c:pt>
                <c:pt idx="28">
                  <c:v>0.91132217359592316</c:v>
                </c:pt>
                <c:pt idx="29">
                  <c:v>0.93109441778950208</c:v>
                </c:pt>
                <c:pt idx="30">
                  <c:v>0.87767217678385312</c:v>
                </c:pt>
                <c:pt idx="31">
                  <c:v>0.83193066826954609</c:v>
                </c:pt>
                <c:pt idx="32">
                  <c:v>0.87128850682264813</c:v>
                </c:pt>
                <c:pt idx="33">
                  <c:v>0.8824797735694061</c:v>
                </c:pt>
                <c:pt idx="34">
                  <c:v>0.76281448853942901</c:v>
                </c:pt>
                <c:pt idx="35">
                  <c:v>0.62134983413462508</c:v>
                </c:pt>
                <c:pt idx="36">
                  <c:v>0.8453991126009941</c:v>
                </c:pt>
                <c:pt idx="37">
                  <c:v>0.79763492651017809</c:v>
                </c:pt>
                <c:pt idx="38">
                  <c:v>0.87556760996610006</c:v>
                </c:pt>
                <c:pt idx="39">
                  <c:v>0.82069961054493712</c:v>
                </c:pt>
                <c:pt idx="40">
                  <c:v>0.90954092238277218</c:v>
                </c:pt>
                <c:pt idx="41">
                  <c:v>0.82650604983391696</c:v>
                </c:pt>
                <c:pt idx="42">
                  <c:v>0.85970693009275001</c:v>
                </c:pt>
                <c:pt idx="43">
                  <c:v>0.81406608930797708</c:v>
                </c:pt>
                <c:pt idx="44">
                  <c:v>0.81133747447079407</c:v>
                </c:pt>
                <c:pt idx="45">
                  <c:v>0.80215828622614405</c:v>
                </c:pt>
                <c:pt idx="46">
                  <c:v>0.81910340616607802</c:v>
                </c:pt>
                <c:pt idx="47">
                  <c:v>0.76976417508939399</c:v>
                </c:pt>
                <c:pt idx="48">
                  <c:v>0.83412990673787213</c:v>
                </c:pt>
                <c:pt idx="49">
                  <c:v>0.76653957053269306</c:v>
                </c:pt>
              </c:numCache>
            </c:numRef>
          </c:yVal>
          <c:smooth val="1"/>
          <c:extLst>
            <c:ext xmlns:c16="http://schemas.microsoft.com/office/drawing/2014/chart" uri="{C3380CC4-5D6E-409C-BE32-E72D297353CC}">
              <c16:uniqueId val="{00000001-BC6E-4F14-A0D9-FB7DAEF6397F}"/>
            </c:ext>
          </c:extLst>
        </c:ser>
        <c:ser>
          <c:idx val="2"/>
          <c:order val="3"/>
          <c:tx>
            <c:v>Extinction coefficient -2</c:v>
          </c:tx>
          <c:spPr>
            <a:ln>
              <a:prstDash val="sysDash"/>
            </a:ln>
          </c:spPr>
          <c:marker>
            <c:symbol val="none"/>
          </c:marker>
          <c:xVal>
            <c:numRef>
              <c:f>Cornstarch!$A$2:$A$51</c:f>
              <c:numCache>
                <c:formatCode>General</c:formatCode>
                <c:ptCount val="50"/>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numCache>
            </c:numRef>
          </c:xVal>
          <c:yVal>
            <c:numRef>
              <c:f>Cornstarch!$AU$2:$AU$51</c:f>
              <c:numCache>
                <c:formatCode>General</c:formatCode>
                <c:ptCount val="50"/>
                <c:pt idx="0">
                  <c:v>1.2631529316483402E-4</c:v>
                </c:pt>
                <c:pt idx="1">
                  <c:v>5.3761187154331208E-3</c:v>
                </c:pt>
                <c:pt idx="2">
                  <c:v>0.101697025398734</c:v>
                </c:pt>
                <c:pt idx="3">
                  <c:v>0.45002700996211903</c:v>
                </c:pt>
                <c:pt idx="4">
                  <c:v>0.35129230577774001</c:v>
                </c:pt>
                <c:pt idx="5">
                  <c:v>0.94566178384407196</c:v>
                </c:pt>
                <c:pt idx="6">
                  <c:v>1.2114949076974302</c:v>
                </c:pt>
                <c:pt idx="7">
                  <c:v>1.4491539185085802</c:v>
                </c:pt>
                <c:pt idx="8">
                  <c:v>1.4288574842082802</c:v>
                </c:pt>
                <c:pt idx="9">
                  <c:v>1.3311239073962802</c:v>
                </c:pt>
                <c:pt idx="10">
                  <c:v>1.48011789709523</c:v>
                </c:pt>
                <c:pt idx="11">
                  <c:v>1.35870446081427</c:v>
                </c:pt>
                <c:pt idx="12">
                  <c:v>1.2069906377962702</c:v>
                </c:pt>
                <c:pt idx="13">
                  <c:v>1.33804663293526</c:v>
                </c:pt>
                <c:pt idx="14">
                  <c:v>1.15138676833925</c:v>
                </c:pt>
                <c:pt idx="15">
                  <c:v>1.2847239219879401</c:v>
                </c:pt>
                <c:pt idx="16">
                  <c:v>1.31952452005812</c:v>
                </c:pt>
                <c:pt idx="17">
                  <c:v>1.2108716839251401</c:v>
                </c:pt>
                <c:pt idx="18">
                  <c:v>1.2522986660136199</c:v>
                </c:pt>
                <c:pt idx="19">
                  <c:v>1.21750847901464</c:v>
                </c:pt>
                <c:pt idx="20">
                  <c:v>1.25803964934763</c:v>
                </c:pt>
                <c:pt idx="21">
                  <c:v>1.3155457466095701</c:v>
                </c:pt>
                <c:pt idx="22">
                  <c:v>1.17309241920563</c:v>
                </c:pt>
                <c:pt idx="23">
                  <c:v>1.2267958628595901</c:v>
                </c:pt>
                <c:pt idx="24">
                  <c:v>1.3945953524848003</c:v>
                </c:pt>
                <c:pt idx="25">
                  <c:v>1.13111902965609</c:v>
                </c:pt>
                <c:pt idx="26">
                  <c:v>1.2441258028695701</c:v>
                </c:pt>
                <c:pt idx="27">
                  <c:v>1.1923838867576602</c:v>
                </c:pt>
                <c:pt idx="28">
                  <c:v>1.2256706428636299</c:v>
                </c:pt>
                <c:pt idx="29">
                  <c:v>1.1910435956696002</c:v>
                </c:pt>
                <c:pt idx="30">
                  <c:v>1.3813194054096902</c:v>
                </c:pt>
                <c:pt idx="31">
                  <c:v>1.4360678085370902</c:v>
                </c:pt>
                <c:pt idx="32">
                  <c:v>1.2853938464513501</c:v>
                </c:pt>
                <c:pt idx="33">
                  <c:v>1.3235151544702102</c:v>
                </c:pt>
                <c:pt idx="34">
                  <c:v>1.2865533087342802</c:v>
                </c:pt>
                <c:pt idx="35">
                  <c:v>1.31522892891649</c:v>
                </c:pt>
                <c:pt idx="36">
                  <c:v>1.1362048040324</c:v>
                </c:pt>
                <c:pt idx="37">
                  <c:v>1.14054256219031</c:v>
                </c:pt>
                <c:pt idx="38">
                  <c:v>1.28965790122829</c:v>
                </c:pt>
                <c:pt idx="39">
                  <c:v>1.18291808543203</c:v>
                </c:pt>
                <c:pt idx="40">
                  <c:v>1.0711008553187502</c:v>
                </c:pt>
                <c:pt idx="41">
                  <c:v>1.36258979775786</c:v>
                </c:pt>
                <c:pt idx="42">
                  <c:v>1.28993929699201</c:v>
                </c:pt>
                <c:pt idx="43">
                  <c:v>1.2092975402381101</c:v>
                </c:pt>
                <c:pt idx="44">
                  <c:v>1.2614160312540701</c:v>
                </c:pt>
                <c:pt idx="45">
                  <c:v>1.128762829592</c:v>
                </c:pt>
                <c:pt idx="46">
                  <c:v>1.2915937371545601</c:v>
                </c:pt>
                <c:pt idx="47">
                  <c:v>1.0807033470373699</c:v>
                </c:pt>
                <c:pt idx="48">
                  <c:v>1.1873484986947</c:v>
                </c:pt>
                <c:pt idx="49">
                  <c:v>1.1134928387728802</c:v>
                </c:pt>
              </c:numCache>
            </c:numRef>
          </c:yVal>
          <c:smooth val="1"/>
          <c:extLst>
            <c:ext xmlns:c16="http://schemas.microsoft.com/office/drawing/2014/chart" uri="{C3380CC4-5D6E-409C-BE32-E72D297353CC}">
              <c16:uniqueId val="{00000002-BC6E-4F14-A0D9-FB7DAEF6397F}"/>
            </c:ext>
          </c:extLst>
        </c:ser>
        <c:dLbls>
          <c:showLegendKey val="0"/>
          <c:showVal val="0"/>
          <c:showCatName val="0"/>
          <c:showSerName val="0"/>
          <c:showPercent val="0"/>
          <c:showBubbleSize val="0"/>
        </c:dLbls>
        <c:axId val="1063274256"/>
        <c:axId val="1063273424"/>
      </c:scatterChart>
      <c:valAx>
        <c:axId val="659114448"/>
        <c:scaling>
          <c:orientation val="minMax"/>
          <c:max val="5"/>
        </c:scaling>
        <c:delete val="0"/>
        <c:axPos val="b"/>
        <c:title>
          <c:tx>
            <c:rich>
              <a:bodyPr rot="0" vert="horz"/>
              <a:lstStyle/>
              <a:p>
                <a:pPr>
                  <a:defRPr/>
                </a:pPr>
                <a:r>
                  <a:rPr lang="en-US"/>
                  <a:t>Time (s)</a:t>
                </a:r>
              </a:p>
            </c:rich>
          </c:tx>
          <c:overlay val="0"/>
          <c:spPr>
            <a:noFill/>
            <a:ln>
              <a:noFill/>
            </a:ln>
            <a:effectLst/>
          </c:sp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871944496"/>
        <c:crosses val="autoZero"/>
        <c:crossBetween val="midCat"/>
        <c:minorUnit val="1"/>
      </c:valAx>
      <c:valAx>
        <c:axId val="871944496"/>
        <c:scaling>
          <c:orientation val="minMax"/>
          <c:max val="50"/>
        </c:scaling>
        <c:delete val="0"/>
        <c:axPos val="l"/>
        <c:title>
          <c:tx>
            <c:rich>
              <a:bodyPr rot="-5400000" vert="horz"/>
              <a:lstStyle/>
              <a:p>
                <a:pPr>
                  <a:defRPr/>
                </a:pPr>
                <a:r>
                  <a:rPr lang="en-US"/>
                  <a:t>Actual concentration (g/m</a:t>
                </a:r>
                <a:r>
                  <a:rPr lang="en-US" baseline="30000"/>
                  <a:t>3</a:t>
                </a:r>
                <a:r>
                  <a:rPr lang="en-US"/>
                  <a:t>)</a:t>
                </a:r>
              </a:p>
            </c:rich>
          </c:tx>
          <c:overlay val="0"/>
          <c:spPr>
            <a:noFill/>
            <a:ln>
              <a:noFill/>
            </a:ln>
            <a:effectLst/>
          </c:sp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59114448"/>
        <c:crosses val="autoZero"/>
        <c:crossBetween val="midCat"/>
      </c:valAx>
      <c:valAx>
        <c:axId val="1063273424"/>
        <c:scaling>
          <c:orientation val="minMax"/>
          <c:max val="2"/>
          <c:min val="0"/>
        </c:scaling>
        <c:delete val="0"/>
        <c:axPos val="r"/>
        <c:title>
          <c:tx>
            <c:rich>
              <a:bodyPr rot="-5400000" vert="horz"/>
              <a:lstStyle/>
              <a:p>
                <a:pPr>
                  <a:defRPr/>
                </a:pPr>
                <a:r>
                  <a:rPr lang="en-US"/>
                  <a:t>Extinction coefficeint</a:t>
                </a:r>
              </a:p>
            </c:rich>
          </c:tx>
          <c:overlay val="0"/>
          <c:spPr>
            <a:noFill/>
            <a:ln>
              <a:noFill/>
            </a:ln>
            <a:effectLst/>
          </c:spPr>
        </c:title>
        <c:numFmt formatCode="#,##0.0" sourceLinked="0"/>
        <c:majorTickMark val="out"/>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063274256"/>
        <c:crosses val="max"/>
        <c:crossBetween val="midCat"/>
      </c:valAx>
      <c:valAx>
        <c:axId val="1063274256"/>
        <c:scaling>
          <c:orientation val="minMax"/>
          <c:max val="5"/>
          <c:min val="0"/>
        </c:scaling>
        <c:delete val="1"/>
        <c:axPos val="t"/>
        <c:numFmt formatCode="General" sourceLinked="1"/>
        <c:majorTickMark val="out"/>
        <c:minorTickMark val="none"/>
        <c:tickLblPos val="nextTo"/>
        <c:crossAx val="1063273424"/>
        <c:crosses val="max"/>
        <c:crossBetween val="midCat"/>
      </c:valAx>
    </c:plotArea>
    <c:legend>
      <c:legendPos val="t"/>
      <c:layout>
        <c:manualLayout>
          <c:xMode val="edge"/>
          <c:yMode val="edge"/>
          <c:x val="0.19139298496778812"/>
          <c:y val="9.2592592592592587E-3"/>
          <c:w val="0.66916208201247573"/>
          <c:h val="0.17372264039682267"/>
        </c:manualLayout>
      </c:layout>
      <c:overlay val="0"/>
    </c:legend>
    <c:plotVisOnly val="1"/>
    <c:dispBlanksAs val="gap"/>
    <c:showDLblsOverMax val="0"/>
    <c:extLst/>
  </c:chart>
  <c:spPr>
    <a:ln>
      <a:noFill/>
    </a:ln>
  </c:spPr>
  <c:txPr>
    <a:bodyPr/>
    <a:lstStyle/>
    <a:p>
      <a:pPr>
        <a:defRPr sz="900" b="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85476815398075"/>
          <c:y val="0.1817140565762613"/>
          <c:w val="0.67840851924759404"/>
          <c:h val="0.64975211431904345"/>
        </c:manualLayout>
      </c:layout>
      <c:scatterChart>
        <c:scatterStyle val="smoothMarker"/>
        <c:varyColors val="0"/>
        <c:ser>
          <c:idx val="1"/>
          <c:order val="1"/>
          <c:tx>
            <c:v>Laser tested concentration</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Sawdust!$AC$2:$AC$12</c:f>
              <c:numCache>
                <c:formatCode>General</c:formatCode>
                <c:ptCount val="11"/>
                <c:pt idx="0">
                  <c:v>0</c:v>
                </c:pt>
                <c:pt idx="1">
                  <c:v>0.5</c:v>
                </c:pt>
                <c:pt idx="2">
                  <c:v>1</c:v>
                </c:pt>
                <c:pt idx="3">
                  <c:v>1.5</c:v>
                </c:pt>
                <c:pt idx="4">
                  <c:v>2</c:v>
                </c:pt>
                <c:pt idx="5">
                  <c:v>2.5</c:v>
                </c:pt>
                <c:pt idx="6">
                  <c:v>3</c:v>
                </c:pt>
                <c:pt idx="7">
                  <c:v>3.5</c:v>
                </c:pt>
                <c:pt idx="8">
                  <c:v>4</c:v>
                </c:pt>
                <c:pt idx="9">
                  <c:v>4.5</c:v>
                </c:pt>
                <c:pt idx="10">
                  <c:v>5</c:v>
                </c:pt>
              </c:numCache>
            </c:numRef>
          </c:xVal>
          <c:yVal>
            <c:numRef>
              <c:f>Sawdust!$AK$2:$AK$12</c:f>
              <c:numCache>
                <c:formatCode>General</c:formatCode>
                <c:ptCount val="11"/>
                <c:pt idx="0">
                  <c:v>0</c:v>
                </c:pt>
                <c:pt idx="1">
                  <c:v>31.683168316831683</c:v>
                </c:pt>
                <c:pt idx="2">
                  <c:v>43.564356435643568</c:v>
                </c:pt>
                <c:pt idx="3">
                  <c:v>39.603960396039604</c:v>
                </c:pt>
                <c:pt idx="4">
                  <c:v>35.643564356435647</c:v>
                </c:pt>
                <c:pt idx="5">
                  <c:v>29.702970297029704</c:v>
                </c:pt>
                <c:pt idx="6">
                  <c:v>25.742574257425744</c:v>
                </c:pt>
                <c:pt idx="7">
                  <c:v>21.782178217821784</c:v>
                </c:pt>
                <c:pt idx="8">
                  <c:v>15.841584158415841</c:v>
                </c:pt>
                <c:pt idx="9">
                  <c:v>13.861386138613861</c:v>
                </c:pt>
                <c:pt idx="10">
                  <c:v>9.9009900990099009</c:v>
                </c:pt>
              </c:numCache>
            </c:numRef>
          </c:yVal>
          <c:smooth val="1"/>
          <c:extLst>
            <c:ext xmlns:c16="http://schemas.microsoft.com/office/drawing/2014/chart" uri="{C3380CC4-5D6E-409C-BE32-E72D297353CC}">
              <c16:uniqueId val="{00000000-8A25-46DD-8F10-67BCDE770C3B}"/>
            </c:ext>
          </c:extLst>
        </c:ser>
        <c:dLbls>
          <c:showLegendKey val="0"/>
          <c:showVal val="0"/>
          <c:showCatName val="0"/>
          <c:showSerName val="0"/>
          <c:showPercent val="0"/>
          <c:showBubbleSize val="0"/>
        </c:dLbls>
        <c:axId val="659114448"/>
        <c:axId val="871944496"/>
      </c:scatterChart>
      <c:scatterChart>
        <c:scatterStyle val="smoothMarker"/>
        <c:varyColors val="0"/>
        <c:ser>
          <c:idx val="0"/>
          <c:order val="0"/>
          <c:tx>
            <c:v>Extinction coefficeint -1</c:v>
          </c:tx>
          <c:spPr>
            <a:ln w="19050" cap="rnd">
              <a:solidFill>
                <a:schemeClr val="accent1"/>
              </a:solidFill>
              <a:prstDash val="sysDash"/>
              <a:round/>
            </a:ln>
            <a:effectLst/>
          </c:spPr>
          <c:marker>
            <c:symbol val="none"/>
          </c:marker>
          <c:xVal>
            <c:numRef>
              <c:f>Sawdust!$A$2:$A$51</c:f>
              <c:numCache>
                <c:formatCode>General</c:formatCode>
                <c:ptCount val="50"/>
                <c:pt idx="0">
                  <c:v>0.1</c:v>
                </c:pt>
                <c:pt idx="1">
                  <c:v>0.2</c:v>
                </c:pt>
                <c:pt idx="2">
                  <c:v>0.3</c:v>
                </c:pt>
                <c:pt idx="3">
                  <c:v>0.4</c:v>
                </c:pt>
                <c:pt idx="4">
                  <c:v>0.5</c:v>
                </c:pt>
                <c:pt idx="5">
                  <c:v>0.6</c:v>
                </c:pt>
                <c:pt idx="6">
                  <c:v>0.7</c:v>
                </c:pt>
                <c:pt idx="7">
                  <c:v>0.8</c:v>
                </c:pt>
                <c:pt idx="8">
                  <c:v>0.9</c:v>
                </c:pt>
                <c:pt idx="9">
                  <c:v>1</c:v>
                </c:pt>
                <c:pt idx="10">
                  <c:v>1.1000000000000001</c:v>
                </c:pt>
                <c:pt idx="11">
                  <c:v>1.2</c:v>
                </c:pt>
                <c:pt idx="12">
                  <c:v>1.3</c:v>
                </c:pt>
                <c:pt idx="13">
                  <c:v>1.4</c:v>
                </c:pt>
                <c:pt idx="14">
                  <c:v>1.5</c:v>
                </c:pt>
                <c:pt idx="15">
                  <c:v>1.6</c:v>
                </c:pt>
                <c:pt idx="16">
                  <c:v>1.7</c:v>
                </c:pt>
                <c:pt idx="17">
                  <c:v>1.8</c:v>
                </c:pt>
                <c:pt idx="18">
                  <c:v>1.9</c:v>
                </c:pt>
                <c:pt idx="19">
                  <c:v>2</c:v>
                </c:pt>
                <c:pt idx="20">
                  <c:v>2.1</c:v>
                </c:pt>
                <c:pt idx="21">
                  <c:v>2.2000000000000002</c:v>
                </c:pt>
                <c:pt idx="22">
                  <c:v>2.2999999999999998</c:v>
                </c:pt>
                <c:pt idx="23">
                  <c:v>2.4</c:v>
                </c:pt>
                <c:pt idx="24">
                  <c:v>2.5</c:v>
                </c:pt>
                <c:pt idx="25">
                  <c:v>2.6</c:v>
                </c:pt>
                <c:pt idx="26">
                  <c:v>2.7</c:v>
                </c:pt>
                <c:pt idx="27">
                  <c:v>2.8</c:v>
                </c:pt>
                <c:pt idx="28">
                  <c:v>2.9</c:v>
                </c:pt>
                <c:pt idx="29">
                  <c:v>3</c:v>
                </c:pt>
                <c:pt idx="30">
                  <c:v>3.1</c:v>
                </c:pt>
                <c:pt idx="31">
                  <c:v>3.2</c:v>
                </c:pt>
                <c:pt idx="32">
                  <c:v>3.3</c:v>
                </c:pt>
                <c:pt idx="33">
                  <c:v>3.4</c:v>
                </c:pt>
                <c:pt idx="34">
                  <c:v>3.5</c:v>
                </c:pt>
                <c:pt idx="35">
                  <c:v>3.6</c:v>
                </c:pt>
                <c:pt idx="36">
                  <c:v>3.7</c:v>
                </c:pt>
                <c:pt idx="37">
                  <c:v>3.8</c:v>
                </c:pt>
                <c:pt idx="38">
                  <c:v>3.9</c:v>
                </c:pt>
                <c:pt idx="39">
                  <c:v>4</c:v>
                </c:pt>
                <c:pt idx="40">
                  <c:v>4.0999999999999996</c:v>
                </c:pt>
                <c:pt idx="41">
                  <c:v>4.2</c:v>
                </c:pt>
                <c:pt idx="42">
                  <c:v>4.3</c:v>
                </c:pt>
                <c:pt idx="43">
                  <c:v>4.4000000000000004</c:v>
                </c:pt>
                <c:pt idx="44">
                  <c:v>4.5</c:v>
                </c:pt>
                <c:pt idx="45">
                  <c:v>4.5999999999999996</c:v>
                </c:pt>
                <c:pt idx="46">
                  <c:v>4.7</c:v>
                </c:pt>
                <c:pt idx="47">
                  <c:v>4.8</c:v>
                </c:pt>
                <c:pt idx="48">
                  <c:v>4.9000000000000004</c:v>
                </c:pt>
                <c:pt idx="49">
                  <c:v>5</c:v>
                </c:pt>
              </c:numCache>
            </c:numRef>
          </c:xVal>
          <c:yVal>
            <c:numRef>
              <c:f>Sawdust!$R$2:$R$53</c:f>
              <c:numCache>
                <c:formatCode>General</c:formatCode>
                <c:ptCount val="52"/>
                <c:pt idx="0">
                  <c:v>0.17982187649819201</c:v>
                </c:pt>
                <c:pt idx="1">
                  <c:v>0.19015743480272901</c:v>
                </c:pt>
                <c:pt idx="2">
                  <c:v>0.571347386245313</c:v>
                </c:pt>
                <c:pt idx="3">
                  <c:v>0.691128322715298</c:v>
                </c:pt>
                <c:pt idx="4">
                  <c:v>0.474560556205814</c:v>
                </c:pt>
                <c:pt idx="5">
                  <c:v>1.4886286200597001</c:v>
                </c:pt>
                <c:pt idx="6">
                  <c:v>1.6887735661692902</c:v>
                </c:pt>
                <c:pt idx="7">
                  <c:v>1.7075720229489399</c:v>
                </c:pt>
                <c:pt idx="8">
                  <c:v>1.18908027083742</c:v>
                </c:pt>
                <c:pt idx="9">
                  <c:v>1.7045284174760902</c:v>
                </c:pt>
                <c:pt idx="10">
                  <c:v>1.6132092394217801</c:v>
                </c:pt>
                <c:pt idx="11">
                  <c:v>1.9426479083172499</c:v>
                </c:pt>
                <c:pt idx="12">
                  <c:v>1.8124776139341201</c:v>
                </c:pt>
                <c:pt idx="13">
                  <c:v>1.59568138707274</c:v>
                </c:pt>
                <c:pt idx="14">
                  <c:v>1.6171105011226201</c:v>
                </c:pt>
                <c:pt idx="15">
                  <c:v>1.3859605686807501</c:v>
                </c:pt>
                <c:pt idx="16">
                  <c:v>1.73243310947929</c:v>
                </c:pt>
                <c:pt idx="17">
                  <c:v>1.4727947492336</c:v>
                </c:pt>
                <c:pt idx="18">
                  <c:v>1.1963804195462602</c:v>
                </c:pt>
                <c:pt idx="19">
                  <c:v>1.1133987416096001</c:v>
                </c:pt>
                <c:pt idx="20">
                  <c:v>1.2153334287097501</c:v>
                </c:pt>
                <c:pt idx="21">
                  <c:v>1.09673825380484</c:v>
                </c:pt>
                <c:pt idx="22">
                  <c:v>0.80268620561814807</c:v>
                </c:pt>
                <c:pt idx="23">
                  <c:v>0.96069396579666211</c:v>
                </c:pt>
                <c:pt idx="24">
                  <c:v>0.94091194519475208</c:v>
                </c:pt>
                <c:pt idx="25">
                  <c:v>1.0238131153209602</c:v>
                </c:pt>
                <c:pt idx="26">
                  <c:v>1.00665438091821</c:v>
                </c:pt>
                <c:pt idx="27">
                  <c:v>0.90731943411269111</c:v>
                </c:pt>
                <c:pt idx="28">
                  <c:v>0.916287943228558</c:v>
                </c:pt>
                <c:pt idx="29">
                  <c:v>0.72737708221826702</c:v>
                </c:pt>
                <c:pt idx="30">
                  <c:v>1.0075478478956801</c:v>
                </c:pt>
                <c:pt idx="31">
                  <c:v>0.80281739951110398</c:v>
                </c:pt>
                <c:pt idx="32">
                  <c:v>0.90973784630493304</c:v>
                </c:pt>
                <c:pt idx="33">
                  <c:v>0.86210092889870094</c:v>
                </c:pt>
                <c:pt idx="34">
                  <c:v>0.77988092663194508</c:v>
                </c:pt>
                <c:pt idx="35">
                  <c:v>0.77703127638001601</c:v>
                </c:pt>
                <c:pt idx="36">
                  <c:v>1.0221018190673601</c:v>
                </c:pt>
                <c:pt idx="37">
                  <c:v>0.85442531229664598</c:v>
                </c:pt>
                <c:pt idx="38">
                  <c:v>0.75517155224033206</c:v>
                </c:pt>
                <c:pt idx="39">
                  <c:v>0.91933882206326512</c:v>
                </c:pt>
                <c:pt idx="40">
                  <c:v>0.91022453167303008</c:v>
                </c:pt>
                <c:pt idx="41">
                  <c:v>0.87470973786763606</c:v>
                </c:pt>
                <c:pt idx="42">
                  <c:v>0.93423255681441497</c:v>
                </c:pt>
                <c:pt idx="43">
                  <c:v>0.83606628658983395</c:v>
                </c:pt>
                <c:pt idx="44">
                  <c:v>0.87660275104163599</c:v>
                </c:pt>
                <c:pt idx="45">
                  <c:v>0.87064202149111392</c:v>
                </c:pt>
                <c:pt idx="46">
                  <c:v>0.84314878810630101</c:v>
                </c:pt>
                <c:pt idx="47">
                  <c:v>0.73301959521262305</c:v>
                </c:pt>
                <c:pt idx="48">
                  <c:v>0.78623888059633007</c:v>
                </c:pt>
                <c:pt idx="49">
                  <c:v>0.74315128837139899</c:v>
                </c:pt>
                <c:pt idx="50">
                  <c:v>0.36116291403697204</c:v>
                </c:pt>
                <c:pt idx="51">
                  <c:v>0.28266786365702501</c:v>
                </c:pt>
              </c:numCache>
            </c:numRef>
          </c:yVal>
          <c:smooth val="1"/>
          <c:extLst>
            <c:ext xmlns:c16="http://schemas.microsoft.com/office/drawing/2014/chart" uri="{C3380CC4-5D6E-409C-BE32-E72D297353CC}">
              <c16:uniqueId val="{00000001-8A25-46DD-8F10-67BCDE770C3B}"/>
            </c:ext>
          </c:extLst>
        </c:ser>
        <c:ser>
          <c:idx val="2"/>
          <c:order val="2"/>
          <c:tx>
            <c:v>Extinction coefficient -2</c:v>
          </c:tx>
          <c:spPr>
            <a:ln w="19050" cap="rnd">
              <a:solidFill>
                <a:schemeClr val="accent3"/>
              </a:solidFill>
              <a:prstDash val="sysDash"/>
              <a:round/>
            </a:ln>
            <a:effectLst/>
          </c:spPr>
          <c:marker>
            <c:symbol val="none"/>
          </c:marker>
          <c:xVal>
            <c:numRef>
              <c:f>Sawdust!$A$2:$A$51</c:f>
              <c:numCache>
                <c:formatCode>General</c:formatCode>
                <c:ptCount val="50"/>
                <c:pt idx="0">
                  <c:v>0.1</c:v>
                </c:pt>
                <c:pt idx="1">
                  <c:v>0.2</c:v>
                </c:pt>
                <c:pt idx="2">
                  <c:v>0.3</c:v>
                </c:pt>
                <c:pt idx="3">
                  <c:v>0.4</c:v>
                </c:pt>
                <c:pt idx="4">
                  <c:v>0.5</c:v>
                </c:pt>
                <c:pt idx="5">
                  <c:v>0.6</c:v>
                </c:pt>
                <c:pt idx="6">
                  <c:v>0.7</c:v>
                </c:pt>
                <c:pt idx="7">
                  <c:v>0.8</c:v>
                </c:pt>
                <c:pt idx="8">
                  <c:v>0.9</c:v>
                </c:pt>
                <c:pt idx="9">
                  <c:v>1</c:v>
                </c:pt>
                <c:pt idx="10">
                  <c:v>1.1000000000000001</c:v>
                </c:pt>
                <c:pt idx="11">
                  <c:v>1.2</c:v>
                </c:pt>
                <c:pt idx="12">
                  <c:v>1.3</c:v>
                </c:pt>
                <c:pt idx="13">
                  <c:v>1.4</c:v>
                </c:pt>
                <c:pt idx="14">
                  <c:v>1.5</c:v>
                </c:pt>
                <c:pt idx="15">
                  <c:v>1.6</c:v>
                </c:pt>
                <c:pt idx="16">
                  <c:v>1.7</c:v>
                </c:pt>
                <c:pt idx="17">
                  <c:v>1.8</c:v>
                </c:pt>
                <c:pt idx="18">
                  <c:v>1.9</c:v>
                </c:pt>
                <c:pt idx="19">
                  <c:v>2</c:v>
                </c:pt>
                <c:pt idx="20">
                  <c:v>2.1</c:v>
                </c:pt>
                <c:pt idx="21">
                  <c:v>2.2000000000000002</c:v>
                </c:pt>
                <c:pt idx="22">
                  <c:v>2.2999999999999998</c:v>
                </c:pt>
                <c:pt idx="23">
                  <c:v>2.4</c:v>
                </c:pt>
                <c:pt idx="24">
                  <c:v>2.5</c:v>
                </c:pt>
                <c:pt idx="25">
                  <c:v>2.6</c:v>
                </c:pt>
                <c:pt idx="26">
                  <c:v>2.7</c:v>
                </c:pt>
                <c:pt idx="27">
                  <c:v>2.8</c:v>
                </c:pt>
                <c:pt idx="28">
                  <c:v>2.9</c:v>
                </c:pt>
                <c:pt idx="29">
                  <c:v>3</c:v>
                </c:pt>
                <c:pt idx="30">
                  <c:v>3.1</c:v>
                </c:pt>
                <c:pt idx="31">
                  <c:v>3.2</c:v>
                </c:pt>
                <c:pt idx="32">
                  <c:v>3.3</c:v>
                </c:pt>
                <c:pt idx="33">
                  <c:v>3.4</c:v>
                </c:pt>
                <c:pt idx="34">
                  <c:v>3.5</c:v>
                </c:pt>
                <c:pt idx="35">
                  <c:v>3.6</c:v>
                </c:pt>
                <c:pt idx="36">
                  <c:v>3.7</c:v>
                </c:pt>
                <c:pt idx="37">
                  <c:v>3.8</c:v>
                </c:pt>
                <c:pt idx="38">
                  <c:v>3.9</c:v>
                </c:pt>
                <c:pt idx="39">
                  <c:v>4</c:v>
                </c:pt>
                <c:pt idx="40">
                  <c:v>4.0999999999999996</c:v>
                </c:pt>
                <c:pt idx="41">
                  <c:v>4.2</c:v>
                </c:pt>
                <c:pt idx="42">
                  <c:v>4.3</c:v>
                </c:pt>
                <c:pt idx="43">
                  <c:v>4.4000000000000004</c:v>
                </c:pt>
                <c:pt idx="44">
                  <c:v>4.5</c:v>
                </c:pt>
                <c:pt idx="45">
                  <c:v>4.5999999999999996</c:v>
                </c:pt>
                <c:pt idx="46">
                  <c:v>4.7</c:v>
                </c:pt>
                <c:pt idx="47">
                  <c:v>4.8</c:v>
                </c:pt>
                <c:pt idx="48">
                  <c:v>4.9000000000000004</c:v>
                </c:pt>
                <c:pt idx="49">
                  <c:v>5</c:v>
                </c:pt>
              </c:numCache>
            </c:numRef>
          </c:xVal>
          <c:yVal>
            <c:numRef>
              <c:f>Sawdust!$S$2:$S$51</c:f>
              <c:numCache>
                <c:formatCode>General</c:formatCode>
                <c:ptCount val="50"/>
                <c:pt idx="0">
                  <c:v>0.16370847716167003</c:v>
                </c:pt>
                <c:pt idx="1">
                  <c:v>0.16778548705528501</c:v>
                </c:pt>
                <c:pt idx="2">
                  <c:v>0.57772838580730101</c:v>
                </c:pt>
                <c:pt idx="3">
                  <c:v>0.58389381192084999</c:v>
                </c:pt>
                <c:pt idx="4">
                  <c:v>7.2930223421362614E-2</c:v>
                </c:pt>
                <c:pt idx="5">
                  <c:v>1.4267819459686302</c:v>
                </c:pt>
                <c:pt idx="6">
                  <c:v>1.52889967305715</c:v>
                </c:pt>
                <c:pt idx="7">
                  <c:v>0.99121227990704508</c:v>
                </c:pt>
                <c:pt idx="8">
                  <c:v>1.2121994609878601</c:v>
                </c:pt>
                <c:pt idx="9">
                  <c:v>1.4204743480076101</c:v>
                </c:pt>
                <c:pt idx="10">
                  <c:v>1.5097567159592602</c:v>
                </c:pt>
                <c:pt idx="11">
                  <c:v>1.4622512675847001</c:v>
                </c:pt>
                <c:pt idx="12">
                  <c:v>1.8989394321506401</c:v>
                </c:pt>
                <c:pt idx="13">
                  <c:v>1.4138579620127201</c:v>
                </c:pt>
                <c:pt idx="14">
                  <c:v>1.1498352689817302</c:v>
                </c:pt>
                <c:pt idx="15">
                  <c:v>1.3213188549861601</c:v>
                </c:pt>
                <c:pt idx="16">
                  <c:v>1.4556085397266703</c:v>
                </c:pt>
                <c:pt idx="17">
                  <c:v>1.4155555697967201</c:v>
                </c:pt>
                <c:pt idx="18">
                  <c:v>1.06895815911186</c:v>
                </c:pt>
                <c:pt idx="19">
                  <c:v>1.04818019721253</c:v>
                </c:pt>
                <c:pt idx="20">
                  <c:v>0.93685691401285698</c:v>
                </c:pt>
                <c:pt idx="21">
                  <c:v>1.0296815307307601</c:v>
                </c:pt>
                <c:pt idx="22">
                  <c:v>0.74122938182117903</c:v>
                </c:pt>
                <c:pt idx="23">
                  <c:v>1.03637127100988</c:v>
                </c:pt>
                <c:pt idx="24">
                  <c:v>1.1257016024278002</c:v>
                </c:pt>
                <c:pt idx="25">
                  <c:v>0.90491880037042316</c:v>
                </c:pt>
                <c:pt idx="26">
                  <c:v>0.83112145425799511</c:v>
                </c:pt>
                <c:pt idx="27">
                  <c:v>1.03574761613237</c:v>
                </c:pt>
                <c:pt idx="28">
                  <c:v>0.95525035686442417</c:v>
                </c:pt>
                <c:pt idx="29">
                  <c:v>0.74594002316295605</c:v>
                </c:pt>
                <c:pt idx="30">
                  <c:v>0.86113881664709102</c:v>
                </c:pt>
                <c:pt idx="31">
                  <c:v>0.92047222324420697</c:v>
                </c:pt>
                <c:pt idx="32">
                  <c:v>1.01103850039807</c:v>
                </c:pt>
                <c:pt idx="33">
                  <c:v>0.8739491073858171</c:v>
                </c:pt>
                <c:pt idx="34">
                  <c:v>0.72556640362777902</c:v>
                </c:pt>
                <c:pt idx="35">
                  <c:v>0.664041806405261</c:v>
                </c:pt>
                <c:pt idx="36">
                  <c:v>0.65210428504661211</c:v>
                </c:pt>
                <c:pt idx="37">
                  <c:v>0.63698631844869902</c:v>
                </c:pt>
                <c:pt idx="38">
                  <c:v>0.57983371186441102</c:v>
                </c:pt>
                <c:pt idx="39">
                  <c:v>0.72214842030492099</c:v>
                </c:pt>
                <c:pt idx="40">
                  <c:v>0.54123064876638594</c:v>
                </c:pt>
                <c:pt idx="41">
                  <c:v>0.60479169286381607</c:v>
                </c:pt>
                <c:pt idx="42">
                  <c:v>0.63458258907542398</c:v>
                </c:pt>
                <c:pt idx="43">
                  <c:v>0.63650430823070503</c:v>
                </c:pt>
                <c:pt idx="44">
                  <c:v>0.45820325395534706</c:v>
                </c:pt>
                <c:pt idx="45">
                  <c:v>0.51032792019911799</c:v>
                </c:pt>
                <c:pt idx="46">
                  <c:v>0.53360981736259705</c:v>
                </c:pt>
                <c:pt idx="47">
                  <c:v>0.57418264174983502</c:v>
                </c:pt>
                <c:pt idx="48">
                  <c:v>0.54272185325669209</c:v>
                </c:pt>
                <c:pt idx="49">
                  <c:v>0.46908306795382704</c:v>
                </c:pt>
              </c:numCache>
            </c:numRef>
          </c:yVal>
          <c:smooth val="1"/>
          <c:extLst>
            <c:ext xmlns:c16="http://schemas.microsoft.com/office/drawing/2014/chart" uri="{C3380CC4-5D6E-409C-BE32-E72D297353CC}">
              <c16:uniqueId val="{00000002-8A25-46DD-8F10-67BCDE770C3B}"/>
            </c:ext>
          </c:extLst>
        </c:ser>
        <c:dLbls>
          <c:showLegendKey val="0"/>
          <c:showVal val="0"/>
          <c:showCatName val="0"/>
          <c:showSerName val="0"/>
          <c:showPercent val="0"/>
          <c:showBubbleSize val="0"/>
        </c:dLbls>
        <c:axId val="1063274256"/>
        <c:axId val="1063273424"/>
      </c:scatterChart>
      <c:valAx>
        <c:axId val="659114448"/>
        <c:scaling>
          <c:orientation val="minMax"/>
          <c:max val="5"/>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(s)</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1944496"/>
        <c:crosses val="autoZero"/>
        <c:crossBetween val="midCat"/>
        <c:minorUnit val="1"/>
      </c:valAx>
      <c:valAx>
        <c:axId val="87194449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Actual concentration (g/m</a:t>
                </a:r>
                <a:r>
                  <a:rPr lang="en-US" baseline="30000"/>
                  <a:t>3</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9114448"/>
        <c:crosses val="autoZero"/>
        <c:crossBetween val="midCat"/>
      </c:valAx>
      <c:valAx>
        <c:axId val="1063273424"/>
        <c:scaling>
          <c:orientation val="minMax"/>
          <c:max val="2"/>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Extinction coefficeint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0"/>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3274256"/>
        <c:crosses val="max"/>
        <c:crossBetween val="midCat"/>
      </c:valAx>
      <c:valAx>
        <c:axId val="1063274256"/>
        <c:scaling>
          <c:orientation val="minMax"/>
          <c:max val="5"/>
          <c:min val="0"/>
        </c:scaling>
        <c:delete val="1"/>
        <c:axPos val="t"/>
        <c:numFmt formatCode="General" sourceLinked="1"/>
        <c:majorTickMark val="out"/>
        <c:minorTickMark val="none"/>
        <c:tickLblPos val="nextTo"/>
        <c:crossAx val="1063273424"/>
        <c:crosses val="max"/>
        <c:crossBetween val="midCat"/>
      </c:valAx>
      <c:spPr>
        <a:noFill/>
        <a:ln>
          <a:noFill/>
        </a:ln>
        <a:effectLst/>
      </c:spPr>
    </c:plotArea>
    <c:legend>
      <c:legendPos val="t"/>
      <c:layout>
        <c:manualLayout>
          <c:xMode val="edge"/>
          <c:yMode val="edge"/>
          <c:x val="0.25361194366833179"/>
          <c:y val="2.7777777777777776E-2"/>
          <c:w val="0.65621674710016087"/>
          <c:h val="0.181714056576261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84862119507787"/>
          <c:y val="0.11467418038958475"/>
          <c:w val="0.72625340014316397"/>
          <c:h val="0.74350320793234181"/>
        </c:manualLayout>
      </c:layout>
      <c:scatterChart>
        <c:scatterStyle val="smoothMarker"/>
        <c:varyColors val="0"/>
        <c:ser>
          <c:idx val="1"/>
          <c:order val="1"/>
          <c:tx>
            <c:v>Laser tested concentration</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Cornstarch!$BH$2:$BH$12</c:f>
              <c:numCache>
                <c:formatCode>General</c:formatCode>
                <c:ptCount val="11"/>
                <c:pt idx="0">
                  <c:v>0</c:v>
                </c:pt>
                <c:pt idx="1">
                  <c:v>0.5</c:v>
                </c:pt>
                <c:pt idx="2">
                  <c:v>1</c:v>
                </c:pt>
                <c:pt idx="3">
                  <c:v>1.5</c:v>
                </c:pt>
                <c:pt idx="4">
                  <c:v>2</c:v>
                </c:pt>
                <c:pt idx="5">
                  <c:v>2.5</c:v>
                </c:pt>
                <c:pt idx="6">
                  <c:v>3</c:v>
                </c:pt>
                <c:pt idx="7">
                  <c:v>3.5</c:v>
                </c:pt>
                <c:pt idx="8">
                  <c:v>4</c:v>
                </c:pt>
                <c:pt idx="9">
                  <c:v>4.5</c:v>
                </c:pt>
                <c:pt idx="10">
                  <c:v>5</c:v>
                </c:pt>
              </c:numCache>
            </c:numRef>
          </c:xVal>
          <c:yVal>
            <c:numRef>
              <c:f>Corndust!$AJ$2:$AJ$12</c:f>
              <c:numCache>
                <c:formatCode>General</c:formatCode>
                <c:ptCount val="11"/>
                <c:pt idx="0">
                  <c:v>0</c:v>
                </c:pt>
                <c:pt idx="1">
                  <c:v>25</c:v>
                </c:pt>
                <c:pt idx="2">
                  <c:v>27.5</c:v>
                </c:pt>
                <c:pt idx="3">
                  <c:v>27.5</c:v>
                </c:pt>
                <c:pt idx="4">
                  <c:v>20</c:v>
                </c:pt>
                <c:pt idx="5">
                  <c:v>20</c:v>
                </c:pt>
                <c:pt idx="6">
                  <c:v>15</c:v>
                </c:pt>
                <c:pt idx="7">
                  <c:v>12.5</c:v>
                </c:pt>
                <c:pt idx="8">
                  <c:v>12.5</c:v>
                </c:pt>
                <c:pt idx="9">
                  <c:v>10</c:v>
                </c:pt>
                <c:pt idx="10">
                  <c:v>10</c:v>
                </c:pt>
              </c:numCache>
            </c:numRef>
          </c:yVal>
          <c:smooth val="1"/>
          <c:extLst>
            <c:ext xmlns:c16="http://schemas.microsoft.com/office/drawing/2014/chart" uri="{C3380CC4-5D6E-409C-BE32-E72D297353CC}">
              <c16:uniqueId val="{00000000-33E2-4C93-B5F4-7C9CBC1FB341}"/>
            </c:ext>
          </c:extLst>
        </c:ser>
        <c:dLbls>
          <c:showLegendKey val="0"/>
          <c:showVal val="0"/>
          <c:showCatName val="0"/>
          <c:showSerName val="0"/>
          <c:showPercent val="0"/>
          <c:showBubbleSize val="0"/>
        </c:dLbls>
        <c:axId val="659114448"/>
        <c:axId val="871944496"/>
      </c:scatterChart>
      <c:scatterChart>
        <c:scatterStyle val="smoothMarker"/>
        <c:varyColors val="0"/>
        <c:ser>
          <c:idx val="0"/>
          <c:order val="0"/>
          <c:tx>
            <c:strRef>
              <c:f>Corndust!$D$1</c:f>
              <c:strCache>
                <c:ptCount val="1"/>
                <c:pt idx="0">
                  <c:v>Extinction coefficient -1</c:v>
                </c:pt>
              </c:strCache>
            </c:strRef>
          </c:tx>
          <c:spPr>
            <a:ln w="19050" cap="rnd">
              <a:solidFill>
                <a:schemeClr val="accent1"/>
              </a:solidFill>
              <a:prstDash val="sysDash"/>
              <a:round/>
            </a:ln>
            <a:effectLst/>
          </c:spPr>
          <c:marker>
            <c:symbol val="none"/>
          </c:marker>
          <c:xVal>
            <c:numRef>
              <c:f>Corndust!$A$2:$A$51</c:f>
              <c:numCache>
                <c:formatCode>General</c:formatCode>
                <c:ptCount val="50"/>
                <c:pt idx="0">
                  <c:v>0.1</c:v>
                </c:pt>
                <c:pt idx="1">
                  <c:v>0.2</c:v>
                </c:pt>
                <c:pt idx="2">
                  <c:v>0.3</c:v>
                </c:pt>
                <c:pt idx="3">
                  <c:v>0.4</c:v>
                </c:pt>
                <c:pt idx="4">
                  <c:v>0.5</c:v>
                </c:pt>
                <c:pt idx="5">
                  <c:v>0.6</c:v>
                </c:pt>
                <c:pt idx="6">
                  <c:v>0.7</c:v>
                </c:pt>
                <c:pt idx="7">
                  <c:v>0.8</c:v>
                </c:pt>
                <c:pt idx="8">
                  <c:v>0.9</c:v>
                </c:pt>
                <c:pt idx="9">
                  <c:v>1</c:v>
                </c:pt>
                <c:pt idx="10">
                  <c:v>1.1000000000000001</c:v>
                </c:pt>
                <c:pt idx="11">
                  <c:v>1.2</c:v>
                </c:pt>
                <c:pt idx="12">
                  <c:v>1.3</c:v>
                </c:pt>
                <c:pt idx="13">
                  <c:v>1.4</c:v>
                </c:pt>
                <c:pt idx="14">
                  <c:v>1.5</c:v>
                </c:pt>
                <c:pt idx="15">
                  <c:v>1.6</c:v>
                </c:pt>
                <c:pt idx="16">
                  <c:v>1.7</c:v>
                </c:pt>
                <c:pt idx="17">
                  <c:v>1.8</c:v>
                </c:pt>
                <c:pt idx="18">
                  <c:v>1.9</c:v>
                </c:pt>
                <c:pt idx="19">
                  <c:v>2</c:v>
                </c:pt>
                <c:pt idx="20">
                  <c:v>2.1</c:v>
                </c:pt>
                <c:pt idx="21">
                  <c:v>2.2000000000000002</c:v>
                </c:pt>
                <c:pt idx="22">
                  <c:v>2.2999999999999998</c:v>
                </c:pt>
                <c:pt idx="23">
                  <c:v>2.4</c:v>
                </c:pt>
                <c:pt idx="24">
                  <c:v>2.5</c:v>
                </c:pt>
                <c:pt idx="25">
                  <c:v>2.6</c:v>
                </c:pt>
                <c:pt idx="26">
                  <c:v>2.7</c:v>
                </c:pt>
                <c:pt idx="27">
                  <c:v>2.8</c:v>
                </c:pt>
                <c:pt idx="28">
                  <c:v>2.9</c:v>
                </c:pt>
                <c:pt idx="29">
                  <c:v>3</c:v>
                </c:pt>
                <c:pt idx="30">
                  <c:v>3.1</c:v>
                </c:pt>
                <c:pt idx="31">
                  <c:v>3.2</c:v>
                </c:pt>
                <c:pt idx="32">
                  <c:v>3.3</c:v>
                </c:pt>
                <c:pt idx="33">
                  <c:v>3.4</c:v>
                </c:pt>
                <c:pt idx="34">
                  <c:v>3.5</c:v>
                </c:pt>
                <c:pt idx="35">
                  <c:v>3.6</c:v>
                </c:pt>
                <c:pt idx="36">
                  <c:v>3.7</c:v>
                </c:pt>
                <c:pt idx="37">
                  <c:v>3.8</c:v>
                </c:pt>
                <c:pt idx="38">
                  <c:v>3.9</c:v>
                </c:pt>
                <c:pt idx="39">
                  <c:v>4</c:v>
                </c:pt>
                <c:pt idx="40">
                  <c:v>4.0999999999999996</c:v>
                </c:pt>
                <c:pt idx="41">
                  <c:v>4.2</c:v>
                </c:pt>
                <c:pt idx="42">
                  <c:v>4.3</c:v>
                </c:pt>
                <c:pt idx="43">
                  <c:v>4.4000000000000004</c:v>
                </c:pt>
                <c:pt idx="44">
                  <c:v>4.5</c:v>
                </c:pt>
                <c:pt idx="45">
                  <c:v>4.5999999999999996</c:v>
                </c:pt>
                <c:pt idx="46">
                  <c:v>4.7</c:v>
                </c:pt>
                <c:pt idx="47">
                  <c:v>4.8</c:v>
                </c:pt>
                <c:pt idx="48">
                  <c:v>4.9000000000000004</c:v>
                </c:pt>
                <c:pt idx="49">
                  <c:v>5</c:v>
                </c:pt>
              </c:numCache>
            </c:numRef>
          </c:xVal>
          <c:yVal>
            <c:numRef>
              <c:f>Corndust!$S$2:$S$51</c:f>
              <c:numCache>
                <c:formatCode>General</c:formatCode>
                <c:ptCount val="50"/>
                <c:pt idx="0">
                  <c:v>0.102742682337328</c:v>
                </c:pt>
                <c:pt idx="1">
                  <c:v>0.10648384004196201</c:v>
                </c:pt>
                <c:pt idx="2">
                  <c:v>0.29547336669848301</c:v>
                </c:pt>
                <c:pt idx="3">
                  <c:v>0.107207929835463</c:v>
                </c:pt>
                <c:pt idx="4">
                  <c:v>1.13333551986434</c:v>
                </c:pt>
                <c:pt idx="5">
                  <c:v>1.6066285999850098</c:v>
                </c:pt>
                <c:pt idx="6">
                  <c:v>1.6566038819061699</c:v>
                </c:pt>
                <c:pt idx="7">
                  <c:v>1.35538652621828</c:v>
                </c:pt>
                <c:pt idx="8">
                  <c:v>1.3207626085433102</c:v>
                </c:pt>
                <c:pt idx="9">
                  <c:v>1.36637173073282</c:v>
                </c:pt>
                <c:pt idx="10">
                  <c:v>1.37745269684756</c:v>
                </c:pt>
                <c:pt idx="11">
                  <c:v>1.4909348635794801</c:v>
                </c:pt>
                <c:pt idx="12">
                  <c:v>1.4396744099880801</c:v>
                </c:pt>
                <c:pt idx="13">
                  <c:v>1.3631883719053601</c:v>
                </c:pt>
                <c:pt idx="14">
                  <c:v>1.2264519331486901</c:v>
                </c:pt>
                <c:pt idx="15">
                  <c:v>1.2921078633685601</c:v>
                </c:pt>
                <c:pt idx="16">
                  <c:v>1.2666169817038</c:v>
                </c:pt>
                <c:pt idx="17">
                  <c:v>1.17088727759433</c:v>
                </c:pt>
                <c:pt idx="18">
                  <c:v>1.25927251907919</c:v>
                </c:pt>
                <c:pt idx="19">
                  <c:v>0.85096327750316603</c:v>
                </c:pt>
                <c:pt idx="20">
                  <c:v>1.0615296400029401</c:v>
                </c:pt>
                <c:pt idx="21">
                  <c:v>1.13754222907817</c:v>
                </c:pt>
                <c:pt idx="22">
                  <c:v>1.1955566135789801</c:v>
                </c:pt>
                <c:pt idx="23">
                  <c:v>1.12113743310241</c:v>
                </c:pt>
                <c:pt idx="24">
                  <c:v>1.1349130276733201</c:v>
                </c:pt>
                <c:pt idx="25">
                  <c:v>0.93716653640701897</c:v>
                </c:pt>
                <c:pt idx="26">
                  <c:v>0.90568770841580504</c:v>
                </c:pt>
                <c:pt idx="27">
                  <c:v>0.81454107776490403</c:v>
                </c:pt>
                <c:pt idx="28">
                  <c:v>0.90844054489764214</c:v>
                </c:pt>
                <c:pt idx="29">
                  <c:v>0.91768097240792201</c:v>
                </c:pt>
                <c:pt idx="30">
                  <c:v>0.89950148485091097</c:v>
                </c:pt>
                <c:pt idx="31">
                  <c:v>1.0193968575051899</c:v>
                </c:pt>
                <c:pt idx="32">
                  <c:v>0.87663886542361902</c:v>
                </c:pt>
                <c:pt idx="33">
                  <c:v>0.95266208398280205</c:v>
                </c:pt>
                <c:pt idx="34">
                  <c:v>0.92858730035423298</c:v>
                </c:pt>
                <c:pt idx="35">
                  <c:v>0.96492402738738514</c:v>
                </c:pt>
                <c:pt idx="36">
                  <c:v>1.0051078011183501</c:v>
                </c:pt>
                <c:pt idx="37">
                  <c:v>1.0349693382916201</c:v>
                </c:pt>
                <c:pt idx="38">
                  <c:v>0.80703095627975596</c:v>
                </c:pt>
                <c:pt idx="39">
                  <c:v>0.89902714223486402</c:v>
                </c:pt>
                <c:pt idx="40">
                  <c:v>0.88859770472035204</c:v>
                </c:pt>
                <c:pt idx="41">
                  <c:v>0.86471099497275894</c:v>
                </c:pt>
                <c:pt idx="42">
                  <c:v>0.84861798619398598</c:v>
                </c:pt>
                <c:pt idx="43">
                  <c:v>0.85820641055582403</c:v>
                </c:pt>
                <c:pt idx="44">
                  <c:v>0.94219629291541107</c:v>
                </c:pt>
                <c:pt idx="45">
                  <c:v>0.91311661901920216</c:v>
                </c:pt>
                <c:pt idx="46">
                  <c:v>0.79517183800535696</c:v>
                </c:pt>
                <c:pt idx="47">
                  <c:v>0.88045396713800095</c:v>
                </c:pt>
                <c:pt idx="48">
                  <c:v>0.66602873960074904</c:v>
                </c:pt>
                <c:pt idx="49">
                  <c:v>0.80112301091976801</c:v>
                </c:pt>
              </c:numCache>
            </c:numRef>
          </c:yVal>
          <c:smooth val="1"/>
          <c:extLst>
            <c:ext xmlns:c16="http://schemas.microsoft.com/office/drawing/2014/chart" uri="{C3380CC4-5D6E-409C-BE32-E72D297353CC}">
              <c16:uniqueId val="{00000001-33E2-4C93-B5F4-7C9CBC1FB341}"/>
            </c:ext>
          </c:extLst>
        </c:ser>
        <c:ser>
          <c:idx val="2"/>
          <c:order val="2"/>
          <c:tx>
            <c:strRef>
              <c:f>Corndust!$H$1</c:f>
              <c:strCache>
                <c:ptCount val="1"/>
                <c:pt idx="0">
                  <c:v>Extinction coefficient -2</c:v>
                </c:pt>
              </c:strCache>
            </c:strRef>
          </c:tx>
          <c:spPr>
            <a:ln w="19050" cap="rnd">
              <a:solidFill>
                <a:schemeClr val="accent3"/>
              </a:solidFill>
              <a:prstDash val="sysDash"/>
              <a:round/>
            </a:ln>
            <a:effectLst/>
          </c:spPr>
          <c:marker>
            <c:symbol val="none"/>
          </c:marker>
          <c:xVal>
            <c:numRef>
              <c:f>Corndust!$A$2:$A$51</c:f>
              <c:numCache>
                <c:formatCode>General</c:formatCode>
                <c:ptCount val="50"/>
                <c:pt idx="0">
                  <c:v>0.1</c:v>
                </c:pt>
                <c:pt idx="1">
                  <c:v>0.2</c:v>
                </c:pt>
                <c:pt idx="2">
                  <c:v>0.3</c:v>
                </c:pt>
                <c:pt idx="3">
                  <c:v>0.4</c:v>
                </c:pt>
                <c:pt idx="4">
                  <c:v>0.5</c:v>
                </c:pt>
                <c:pt idx="5">
                  <c:v>0.6</c:v>
                </c:pt>
                <c:pt idx="6">
                  <c:v>0.7</c:v>
                </c:pt>
                <c:pt idx="7">
                  <c:v>0.8</c:v>
                </c:pt>
                <c:pt idx="8">
                  <c:v>0.9</c:v>
                </c:pt>
                <c:pt idx="9">
                  <c:v>1</c:v>
                </c:pt>
                <c:pt idx="10">
                  <c:v>1.1000000000000001</c:v>
                </c:pt>
                <c:pt idx="11">
                  <c:v>1.2</c:v>
                </c:pt>
                <c:pt idx="12">
                  <c:v>1.3</c:v>
                </c:pt>
                <c:pt idx="13">
                  <c:v>1.4</c:v>
                </c:pt>
                <c:pt idx="14">
                  <c:v>1.5</c:v>
                </c:pt>
                <c:pt idx="15">
                  <c:v>1.6</c:v>
                </c:pt>
                <c:pt idx="16">
                  <c:v>1.7</c:v>
                </c:pt>
                <c:pt idx="17">
                  <c:v>1.8</c:v>
                </c:pt>
                <c:pt idx="18">
                  <c:v>1.9</c:v>
                </c:pt>
                <c:pt idx="19">
                  <c:v>2</c:v>
                </c:pt>
                <c:pt idx="20">
                  <c:v>2.1</c:v>
                </c:pt>
                <c:pt idx="21">
                  <c:v>2.2000000000000002</c:v>
                </c:pt>
                <c:pt idx="22">
                  <c:v>2.2999999999999998</c:v>
                </c:pt>
                <c:pt idx="23">
                  <c:v>2.4</c:v>
                </c:pt>
                <c:pt idx="24">
                  <c:v>2.5</c:v>
                </c:pt>
                <c:pt idx="25">
                  <c:v>2.6</c:v>
                </c:pt>
                <c:pt idx="26">
                  <c:v>2.7</c:v>
                </c:pt>
                <c:pt idx="27">
                  <c:v>2.8</c:v>
                </c:pt>
                <c:pt idx="28">
                  <c:v>2.9</c:v>
                </c:pt>
                <c:pt idx="29">
                  <c:v>3</c:v>
                </c:pt>
                <c:pt idx="30">
                  <c:v>3.1</c:v>
                </c:pt>
                <c:pt idx="31">
                  <c:v>3.2</c:v>
                </c:pt>
                <c:pt idx="32">
                  <c:v>3.3</c:v>
                </c:pt>
                <c:pt idx="33">
                  <c:v>3.4</c:v>
                </c:pt>
                <c:pt idx="34">
                  <c:v>3.5</c:v>
                </c:pt>
                <c:pt idx="35">
                  <c:v>3.6</c:v>
                </c:pt>
                <c:pt idx="36">
                  <c:v>3.7</c:v>
                </c:pt>
                <c:pt idx="37">
                  <c:v>3.8</c:v>
                </c:pt>
                <c:pt idx="38">
                  <c:v>3.9</c:v>
                </c:pt>
                <c:pt idx="39">
                  <c:v>4</c:v>
                </c:pt>
                <c:pt idx="40">
                  <c:v>4.0999999999999996</c:v>
                </c:pt>
                <c:pt idx="41">
                  <c:v>4.2</c:v>
                </c:pt>
                <c:pt idx="42">
                  <c:v>4.3</c:v>
                </c:pt>
                <c:pt idx="43">
                  <c:v>4.4000000000000004</c:v>
                </c:pt>
                <c:pt idx="44">
                  <c:v>4.5</c:v>
                </c:pt>
                <c:pt idx="45">
                  <c:v>4.5999999999999996</c:v>
                </c:pt>
                <c:pt idx="46">
                  <c:v>4.7</c:v>
                </c:pt>
                <c:pt idx="47">
                  <c:v>4.8</c:v>
                </c:pt>
                <c:pt idx="48">
                  <c:v>4.9000000000000004</c:v>
                </c:pt>
                <c:pt idx="49">
                  <c:v>5</c:v>
                </c:pt>
              </c:numCache>
            </c:numRef>
          </c:xVal>
          <c:yVal>
            <c:numRef>
              <c:f>Corndust!$R$2:$R$51</c:f>
              <c:numCache>
                <c:formatCode>General</c:formatCode>
                <c:ptCount val="50"/>
                <c:pt idx="0">
                  <c:v>0.161239285573125</c:v>
                </c:pt>
                <c:pt idx="1">
                  <c:v>0.15542747492964001</c:v>
                </c:pt>
                <c:pt idx="2">
                  <c:v>0.18560096961821002</c:v>
                </c:pt>
                <c:pt idx="3">
                  <c:v>0.27307914189886701</c:v>
                </c:pt>
                <c:pt idx="4">
                  <c:v>1.2761195737866702</c:v>
                </c:pt>
                <c:pt idx="5">
                  <c:v>1.1838216101918702</c:v>
                </c:pt>
                <c:pt idx="6">
                  <c:v>1.5146953592688501</c:v>
                </c:pt>
                <c:pt idx="7">
                  <c:v>1.5417107129503</c:v>
                </c:pt>
                <c:pt idx="8">
                  <c:v>1.4682867020218</c:v>
                </c:pt>
                <c:pt idx="9">
                  <c:v>1.3524841646434</c:v>
                </c:pt>
                <c:pt idx="10">
                  <c:v>1.7607268064201702</c:v>
                </c:pt>
                <c:pt idx="11">
                  <c:v>1.3865804666177401</c:v>
                </c:pt>
                <c:pt idx="12">
                  <c:v>1.26651289609066</c:v>
                </c:pt>
                <c:pt idx="13">
                  <c:v>1.17938879706455</c:v>
                </c:pt>
                <c:pt idx="14">
                  <c:v>1.4267159419511</c:v>
                </c:pt>
                <c:pt idx="15">
                  <c:v>1.4400608348275101</c:v>
                </c:pt>
                <c:pt idx="16">
                  <c:v>1.0538095770692502</c:v>
                </c:pt>
                <c:pt idx="17">
                  <c:v>1.3405947378456902</c:v>
                </c:pt>
                <c:pt idx="18">
                  <c:v>1.0933690045193201</c:v>
                </c:pt>
                <c:pt idx="19">
                  <c:v>1.1848989317124601</c:v>
                </c:pt>
                <c:pt idx="20">
                  <c:v>1.0543273169906999</c:v>
                </c:pt>
                <c:pt idx="21">
                  <c:v>1.0220098972718401</c:v>
                </c:pt>
                <c:pt idx="22">
                  <c:v>1.1904280530922802</c:v>
                </c:pt>
                <c:pt idx="23">
                  <c:v>1.0538277282880901</c:v>
                </c:pt>
                <c:pt idx="24">
                  <c:v>1.0056365230419002</c:v>
                </c:pt>
                <c:pt idx="25">
                  <c:v>1.0213177905622801</c:v>
                </c:pt>
                <c:pt idx="26">
                  <c:v>1.06262376962873</c:v>
                </c:pt>
                <c:pt idx="27">
                  <c:v>1.0273188450966799</c:v>
                </c:pt>
                <c:pt idx="28">
                  <c:v>0.9479104196040361</c:v>
                </c:pt>
                <c:pt idx="29">
                  <c:v>1.0409853748760001</c:v>
                </c:pt>
                <c:pt idx="30">
                  <c:v>1.0419582445058599</c:v>
                </c:pt>
                <c:pt idx="31">
                  <c:v>1.1678410798507499</c:v>
                </c:pt>
                <c:pt idx="32">
                  <c:v>1.00794855814064</c:v>
                </c:pt>
                <c:pt idx="33">
                  <c:v>1.0997424422202202</c:v>
                </c:pt>
                <c:pt idx="34">
                  <c:v>0.94721219210288798</c:v>
                </c:pt>
                <c:pt idx="35">
                  <c:v>1.03307469434801</c:v>
                </c:pt>
                <c:pt idx="36">
                  <c:v>0.94056980187973815</c:v>
                </c:pt>
                <c:pt idx="37">
                  <c:v>0.98617790222583102</c:v>
                </c:pt>
                <c:pt idx="38">
                  <c:v>0.92708223611082607</c:v>
                </c:pt>
                <c:pt idx="39">
                  <c:v>1.0342970250187402</c:v>
                </c:pt>
                <c:pt idx="40">
                  <c:v>0.97377759139440101</c:v>
                </c:pt>
                <c:pt idx="41">
                  <c:v>0.87183849198618502</c:v>
                </c:pt>
                <c:pt idx="42">
                  <c:v>0.79547845426761399</c:v>
                </c:pt>
                <c:pt idx="43">
                  <c:v>0.96498370609480499</c:v>
                </c:pt>
                <c:pt idx="44">
                  <c:v>0.77901819838628006</c:v>
                </c:pt>
                <c:pt idx="45">
                  <c:v>0.82847850001020196</c:v>
                </c:pt>
                <c:pt idx="46">
                  <c:v>0.80454667477995612</c:v>
                </c:pt>
                <c:pt idx="47">
                  <c:v>1.0042833523820101</c:v>
                </c:pt>
                <c:pt idx="48">
                  <c:v>0.855283225844091</c:v>
                </c:pt>
                <c:pt idx="49">
                  <c:v>0.82741524429868807</c:v>
                </c:pt>
              </c:numCache>
            </c:numRef>
          </c:yVal>
          <c:smooth val="1"/>
          <c:extLst>
            <c:ext xmlns:c16="http://schemas.microsoft.com/office/drawing/2014/chart" uri="{C3380CC4-5D6E-409C-BE32-E72D297353CC}">
              <c16:uniqueId val="{00000002-33E2-4C93-B5F4-7C9CBC1FB341}"/>
            </c:ext>
          </c:extLst>
        </c:ser>
        <c:dLbls>
          <c:showLegendKey val="0"/>
          <c:showVal val="0"/>
          <c:showCatName val="0"/>
          <c:showSerName val="0"/>
          <c:showPercent val="0"/>
          <c:showBubbleSize val="0"/>
        </c:dLbls>
        <c:axId val="1063274256"/>
        <c:axId val="1063273424"/>
      </c:scatterChart>
      <c:valAx>
        <c:axId val="659114448"/>
        <c:scaling>
          <c:orientation val="minMax"/>
          <c:max val="5"/>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(s)</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1944496"/>
        <c:crosses val="autoZero"/>
        <c:crossBetween val="midCat"/>
        <c:minorUnit val="1"/>
      </c:valAx>
      <c:valAx>
        <c:axId val="871944496"/>
        <c:scaling>
          <c:orientation val="minMax"/>
          <c:max val="5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Actual concentration (g/m</a:t>
                </a:r>
                <a:r>
                  <a:rPr lang="en-US" baseline="30000"/>
                  <a:t>3</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9114448"/>
        <c:crosses val="autoZero"/>
        <c:crossBetween val="midCat"/>
      </c:valAx>
      <c:valAx>
        <c:axId val="1063273424"/>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Extinction coefficeint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0"/>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3274256"/>
        <c:crosses val="max"/>
        <c:crossBetween val="midCat"/>
      </c:valAx>
      <c:valAx>
        <c:axId val="1063274256"/>
        <c:scaling>
          <c:orientation val="minMax"/>
          <c:min val="0.5"/>
        </c:scaling>
        <c:delete val="1"/>
        <c:axPos val="t"/>
        <c:numFmt formatCode="General" sourceLinked="1"/>
        <c:majorTickMark val="out"/>
        <c:minorTickMark val="none"/>
        <c:tickLblPos val="nextTo"/>
        <c:crossAx val="1063273424"/>
        <c:crosses val="max"/>
        <c:crossBetween val="midCat"/>
      </c:valAx>
      <c:spPr>
        <a:noFill/>
        <a:ln>
          <a:noFill/>
        </a:ln>
        <a:effectLst/>
      </c:spPr>
    </c:plotArea>
    <c:legend>
      <c:legendPos val="r"/>
      <c:layout>
        <c:manualLayout>
          <c:xMode val="edge"/>
          <c:yMode val="edge"/>
          <c:x val="0.30252772948835943"/>
          <c:y val="2.974791771937985E-2"/>
          <c:w val="0.48728253373922664"/>
          <c:h val="0.21515237709608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99332895888014"/>
          <c:y val="6.5671641791044774E-2"/>
          <c:w val="0.80174458661417325"/>
          <c:h val="0.75358467504994697"/>
        </c:manualLayout>
      </c:layout>
      <c:scatterChart>
        <c:scatterStyle val="smoothMarker"/>
        <c:varyColors val="0"/>
        <c:ser>
          <c:idx val="0"/>
          <c:order val="0"/>
          <c:tx>
            <c:strRef>
              <c:f>'cornstarch_5.0g'!$B$1</c:f>
              <c:strCache>
                <c:ptCount val="1"/>
                <c:pt idx="0">
                  <c:v>100 lumens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'cornstarch_5.0g'!$B$2:$B$151</c:f>
              <c:numCache>
                <c:formatCode>General</c:formatCode>
                <c:ptCount val="150"/>
                <c:pt idx="0">
                  <c:v>0</c:v>
                </c:pt>
                <c:pt idx="1">
                  <c:v>0</c:v>
                </c:pt>
                <c:pt idx="2">
                  <c:v>-5.8896966936471302E-4</c:v>
                </c:pt>
                <c:pt idx="3">
                  <c:v>-1.9940976529115501E-3</c:v>
                </c:pt>
                <c:pt idx="4">
                  <c:v>-1.9183991836727799E-4</c:v>
                </c:pt>
                <c:pt idx="5">
                  <c:v>-5.7616051109853897E-4</c:v>
                </c:pt>
                <c:pt idx="6">
                  <c:v>1.38915410187929E-3</c:v>
                </c:pt>
                <c:pt idx="7">
                  <c:v>-2.4832023070995601E-3</c:v>
                </c:pt>
                <c:pt idx="8">
                  <c:v>-3.2147563724148798E-3</c:v>
                </c:pt>
                <c:pt idx="9">
                  <c:v>-2.3931294303493702E-3</c:v>
                </c:pt>
                <c:pt idx="10">
                  <c:v>-3.6903609614027501E-3</c:v>
                </c:pt>
                <c:pt idx="11">
                  <c:v>-4.0350415904379299E-3</c:v>
                </c:pt>
                <c:pt idx="12">
                  <c:v>-2.4608582177756801E-3</c:v>
                </c:pt>
                <c:pt idx="13">
                  <c:v>-4.7705166393703499E-3</c:v>
                </c:pt>
                <c:pt idx="14">
                  <c:v>-4.1225396124828098E-3</c:v>
                </c:pt>
                <c:pt idx="15">
                  <c:v>-6.8803891039512398E-3</c:v>
                </c:pt>
                <c:pt idx="16">
                  <c:v>-5.1617773630503001E-3</c:v>
                </c:pt>
                <c:pt idx="17">
                  <c:v>-4.7937856112404897E-3</c:v>
                </c:pt>
                <c:pt idx="18">
                  <c:v>-7.54032454572262E-3</c:v>
                </c:pt>
                <c:pt idx="19">
                  <c:v>-6.5119967918707703E-3</c:v>
                </c:pt>
                <c:pt idx="20">
                  <c:v>-5.09104403972348E-3</c:v>
                </c:pt>
                <c:pt idx="21">
                  <c:v>-6.34835574607769E-3</c:v>
                </c:pt>
                <c:pt idx="22">
                  <c:v>-5.6740972838821698E-3</c:v>
                </c:pt>
                <c:pt idx="23">
                  <c:v>-7.7971265170773303E-3</c:v>
                </c:pt>
                <c:pt idx="24">
                  <c:v>-9.1268751702676797E-3</c:v>
                </c:pt>
                <c:pt idx="25">
                  <c:v>-9.5838831722695004E-3</c:v>
                </c:pt>
                <c:pt idx="26">
                  <c:v>-9.3473438564277405E-3</c:v>
                </c:pt>
                <c:pt idx="27">
                  <c:v>-7.7358230640856398E-3</c:v>
                </c:pt>
                <c:pt idx="28">
                  <c:v>-6.1625761201618201E-3</c:v>
                </c:pt>
                <c:pt idx="29">
                  <c:v>-8.6662506208324708E-3</c:v>
                </c:pt>
                <c:pt idx="30">
                  <c:v>2.9984086640049402E-3</c:v>
                </c:pt>
                <c:pt idx="31">
                  <c:v>1.49531710247517E-3</c:v>
                </c:pt>
                <c:pt idx="32">
                  <c:v>-6.8786052998008097E-4</c:v>
                </c:pt>
                <c:pt idx="33">
                  <c:v>1.69047183835519E-3</c:v>
                </c:pt>
                <c:pt idx="34">
                  <c:v>1.2042288198354199E-3</c:v>
                </c:pt>
                <c:pt idx="35">
                  <c:v>2.7614819240432001E-3</c:v>
                </c:pt>
                <c:pt idx="36">
                  <c:v>1.27300296777609E-3</c:v>
                </c:pt>
                <c:pt idx="37">
                  <c:v>2.5484393601309901E-3</c:v>
                </c:pt>
                <c:pt idx="38">
                  <c:v>3.98705203701638E-3</c:v>
                </c:pt>
                <c:pt idx="39">
                  <c:v>3.9735999828979804E-3</c:v>
                </c:pt>
                <c:pt idx="40">
                  <c:v>9.7221778191396695E-3</c:v>
                </c:pt>
                <c:pt idx="41">
                  <c:v>1.35421849122248E-2</c:v>
                </c:pt>
                <c:pt idx="42">
                  <c:v>4.7439010826523798E-2</c:v>
                </c:pt>
                <c:pt idx="43">
                  <c:v>0.10526677421408499</c:v>
                </c:pt>
                <c:pt idx="44">
                  <c:v>0.121691544457182</c:v>
                </c:pt>
                <c:pt idx="45">
                  <c:v>0.132151565316422</c:v>
                </c:pt>
                <c:pt idx="46">
                  <c:v>0.15504603307859099</c:v>
                </c:pt>
                <c:pt idx="47">
                  <c:v>0.218885175154096</c:v>
                </c:pt>
                <c:pt idx="48">
                  <c:v>0.44414867920916501</c:v>
                </c:pt>
                <c:pt idx="49">
                  <c:v>0.41702171251325898</c:v>
                </c:pt>
                <c:pt idx="50">
                  <c:v>0.40642030736399898</c:v>
                </c:pt>
                <c:pt idx="51">
                  <c:v>0.40530206068975999</c:v>
                </c:pt>
                <c:pt idx="52">
                  <c:v>0.43131105632940703</c:v>
                </c:pt>
                <c:pt idx="53">
                  <c:v>0.55148179476561299</c:v>
                </c:pt>
                <c:pt idx="54">
                  <c:v>0.86071020111037</c:v>
                </c:pt>
                <c:pt idx="55">
                  <c:v>0.890724102621264</c:v>
                </c:pt>
                <c:pt idx="56">
                  <c:v>0.90142800345419105</c:v>
                </c:pt>
                <c:pt idx="57">
                  <c:v>1.0383353459773299</c:v>
                </c:pt>
                <c:pt idx="58">
                  <c:v>1.3677835571713099</c:v>
                </c:pt>
                <c:pt idx="59">
                  <c:v>1.70364404453343</c:v>
                </c:pt>
                <c:pt idx="60">
                  <c:v>2.06768459601847</c:v>
                </c:pt>
                <c:pt idx="61">
                  <c:v>2.1521981341921501</c:v>
                </c:pt>
                <c:pt idx="62">
                  <c:v>2.0131567280375702</c:v>
                </c:pt>
                <c:pt idx="63">
                  <c:v>2.1835247774505899</c:v>
                </c:pt>
                <c:pt idx="64">
                  <c:v>2.4957299720918602</c:v>
                </c:pt>
                <c:pt idx="65">
                  <c:v>2.5433811753732098</c:v>
                </c:pt>
                <c:pt idx="66">
                  <c:v>2.4957317649649502</c:v>
                </c:pt>
                <c:pt idx="67">
                  <c:v>2.8044719559528102</c:v>
                </c:pt>
                <c:pt idx="68">
                  <c:v>3.2379361703232798</c:v>
                </c:pt>
                <c:pt idx="69">
                  <c:v>3.5906307631360002</c:v>
                </c:pt>
                <c:pt idx="70">
                  <c:v>3.2097545595008201</c:v>
                </c:pt>
                <c:pt idx="71">
                  <c:v>3.10353473982211</c:v>
                </c:pt>
                <c:pt idx="72">
                  <c:v>3.0653226266151101</c:v>
                </c:pt>
                <c:pt idx="73">
                  <c:v>2.9065836282664899</c:v>
                </c:pt>
                <c:pt idx="74">
                  <c:v>2.9168947266385699</c:v>
                </c:pt>
                <c:pt idx="75">
                  <c:v>2.9435369954312001</c:v>
                </c:pt>
                <c:pt idx="76">
                  <c:v>3.1057544435411999</c:v>
                </c:pt>
                <c:pt idx="77">
                  <c:v>3.05851133326694</c:v>
                </c:pt>
                <c:pt idx="78">
                  <c:v>3.0623457007958002</c:v>
                </c:pt>
                <c:pt idx="79">
                  <c:v>3.0587874997995002</c:v>
                </c:pt>
                <c:pt idx="80">
                  <c:v>3.08962023407345</c:v>
                </c:pt>
                <c:pt idx="81">
                  <c:v>2.93319336906541</c:v>
                </c:pt>
                <c:pt idx="82">
                  <c:v>3.1289573840145701</c:v>
                </c:pt>
                <c:pt idx="83">
                  <c:v>2.96554023510887</c:v>
                </c:pt>
                <c:pt idx="84">
                  <c:v>2.9068566417790298</c:v>
                </c:pt>
                <c:pt idx="85">
                  <c:v>3.0385808958972298</c:v>
                </c:pt>
                <c:pt idx="86">
                  <c:v>3.0455335324219499</c:v>
                </c:pt>
                <c:pt idx="87">
                  <c:v>2.7201423078179201</c:v>
                </c:pt>
                <c:pt idx="88">
                  <c:v>2.6765765744284802</c:v>
                </c:pt>
                <c:pt idx="89">
                  <c:v>2.6589798443144299</c:v>
                </c:pt>
                <c:pt idx="90">
                  <c:v>2.6085782064805598</c:v>
                </c:pt>
                <c:pt idx="91">
                  <c:v>2.549580008071</c:v>
                </c:pt>
                <c:pt idx="92">
                  <c:v>2.4047704835187398</c:v>
                </c:pt>
                <c:pt idx="93">
                  <c:v>2.3809563146578698</c:v>
                </c:pt>
                <c:pt idx="94">
                  <c:v>2.3267488741157001</c:v>
                </c:pt>
                <c:pt idx="95">
                  <c:v>2.1008979368766298</c:v>
                </c:pt>
                <c:pt idx="96">
                  <c:v>2.20892695358314</c:v>
                </c:pt>
                <c:pt idx="97">
                  <c:v>2.1499170274190398</c:v>
                </c:pt>
                <c:pt idx="98">
                  <c:v>2.04975221711328</c:v>
                </c:pt>
                <c:pt idx="99">
                  <c:v>1.99727467787399</c:v>
                </c:pt>
                <c:pt idx="100">
                  <c:v>1.88671916926778</c:v>
                </c:pt>
                <c:pt idx="101">
                  <c:v>1.9111284566522799</c:v>
                </c:pt>
                <c:pt idx="102">
                  <c:v>1.79968928084223</c:v>
                </c:pt>
                <c:pt idx="103">
                  <c:v>1.8482397042768399</c:v>
                </c:pt>
                <c:pt idx="104">
                  <c:v>1.8250580577422699</c:v>
                </c:pt>
                <c:pt idx="105">
                  <c:v>1.78561119866761</c:v>
                </c:pt>
                <c:pt idx="106">
                  <c:v>1.65555134675758</c:v>
                </c:pt>
                <c:pt idx="107">
                  <c:v>1.61681015194634</c:v>
                </c:pt>
                <c:pt idx="108">
                  <c:v>1.89756353109371</c:v>
                </c:pt>
                <c:pt idx="109">
                  <c:v>1.9158459833359001</c:v>
                </c:pt>
                <c:pt idx="110">
                  <c:v>1.8823354001571</c:v>
                </c:pt>
                <c:pt idx="111">
                  <c:v>1.8333708436048</c:v>
                </c:pt>
                <c:pt idx="112">
                  <c:v>1.7261636378960099</c:v>
                </c:pt>
                <c:pt idx="113">
                  <c:v>1.70529241008998</c:v>
                </c:pt>
                <c:pt idx="114">
                  <c:v>1.6504266755492201</c:v>
                </c:pt>
                <c:pt idx="115">
                  <c:v>1.6480670009842999</c:v>
                </c:pt>
                <c:pt idx="116">
                  <c:v>1.6390891171298301</c:v>
                </c:pt>
                <c:pt idx="117">
                  <c:v>1.63839754340671</c:v>
                </c:pt>
                <c:pt idx="118">
                  <c:v>1.5552935037904001</c:v>
                </c:pt>
                <c:pt idx="119">
                  <c:v>1.47362790410884</c:v>
                </c:pt>
                <c:pt idx="120">
                  <c:v>1.4066635791203199</c:v>
                </c:pt>
                <c:pt idx="121">
                  <c:v>1.4030388723539899</c:v>
                </c:pt>
                <c:pt idx="122">
                  <c:v>1.42954290652259</c:v>
                </c:pt>
                <c:pt idx="123">
                  <c:v>1.43277907948746</c:v>
                </c:pt>
                <c:pt idx="124">
                  <c:v>1.4397828240078301</c:v>
                </c:pt>
                <c:pt idx="125">
                  <c:v>1.3631508730711399</c:v>
                </c:pt>
                <c:pt idx="126">
                  <c:v>1.2653349566658401</c:v>
                </c:pt>
                <c:pt idx="127">
                  <c:v>1.2267957146811099</c:v>
                </c:pt>
                <c:pt idx="128">
                  <c:v>1.25477141655321</c:v>
                </c:pt>
                <c:pt idx="129">
                  <c:v>1.24916153846091</c:v>
                </c:pt>
                <c:pt idx="130">
                  <c:v>1.2139779906888</c:v>
                </c:pt>
                <c:pt idx="131">
                  <c:v>1.17210490592443</c:v>
                </c:pt>
                <c:pt idx="132">
                  <c:v>1.1808389004917501</c:v>
                </c:pt>
                <c:pt idx="133">
                  <c:v>1.18648991401366</c:v>
                </c:pt>
                <c:pt idx="134">
                  <c:v>1.1706827013385099</c:v>
                </c:pt>
                <c:pt idx="135">
                  <c:v>1.0883024816819999</c:v>
                </c:pt>
                <c:pt idx="136">
                  <c:v>1.04208081533786</c:v>
                </c:pt>
                <c:pt idx="137">
                  <c:v>1.0263019715489801</c:v>
                </c:pt>
                <c:pt idx="138">
                  <c:v>1.00319639167773</c:v>
                </c:pt>
                <c:pt idx="139">
                  <c:v>0.98112386893764603</c:v>
                </c:pt>
                <c:pt idx="140">
                  <c:v>0.956282174175627</c:v>
                </c:pt>
                <c:pt idx="141">
                  <c:v>0.93485340520903804</c:v>
                </c:pt>
                <c:pt idx="142">
                  <c:v>0.91960686211878895</c:v>
                </c:pt>
                <c:pt idx="143">
                  <c:v>0.91337652599752195</c:v>
                </c:pt>
                <c:pt idx="144">
                  <c:v>0.92125058103694701</c:v>
                </c:pt>
                <c:pt idx="145">
                  <c:v>0.91503753858630599</c:v>
                </c:pt>
                <c:pt idx="146">
                  <c:v>0.89454137003811995</c:v>
                </c:pt>
                <c:pt idx="147">
                  <c:v>0.85799799018316802</c:v>
                </c:pt>
                <c:pt idx="148">
                  <c:v>0.85512498369582801</c:v>
                </c:pt>
                <c:pt idx="149">
                  <c:v>0.85752473852035704</c:v>
                </c:pt>
              </c:numCache>
            </c:numRef>
          </c:yVal>
          <c:smooth val="1"/>
          <c:extLst>
            <c:ext xmlns:c16="http://schemas.microsoft.com/office/drawing/2014/chart" uri="{C3380CC4-5D6E-409C-BE32-E72D297353CC}">
              <c16:uniqueId val="{00000000-7F8C-44FB-BDBF-1878A8902F45}"/>
            </c:ext>
          </c:extLst>
        </c:ser>
        <c:ser>
          <c:idx val="1"/>
          <c:order val="1"/>
          <c:tx>
            <c:strRef>
              <c:f>'cornstarch_5.0g'!$T$1</c:f>
              <c:strCache>
                <c:ptCount val="1"/>
                <c:pt idx="0">
                  <c:v>300 lumens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yVal>
            <c:numRef>
              <c:f>'cornstarch_5.0g'!$T$2:$T$150</c:f>
              <c:numCache>
                <c:formatCode>General</c:formatCode>
                <c:ptCount val="149"/>
                <c:pt idx="0">
                  <c:v>0</c:v>
                </c:pt>
                <c:pt idx="1">
                  <c:v>-5.3898551415619902E-3</c:v>
                </c:pt>
                <c:pt idx="2">
                  <c:v>-7.9063618854435403E-3</c:v>
                </c:pt>
                <c:pt idx="3">
                  <c:v>-2.6494888296095501E-3</c:v>
                </c:pt>
                <c:pt idx="4">
                  <c:v>-6.4324528036793999E-3</c:v>
                </c:pt>
                <c:pt idx="5">
                  <c:v>-9.1323992584164404E-3</c:v>
                </c:pt>
                <c:pt idx="6">
                  <c:v>-8.8856930882891608E-3</c:v>
                </c:pt>
                <c:pt idx="7">
                  <c:v>-1.08162463430498E-2</c:v>
                </c:pt>
                <c:pt idx="8">
                  <c:v>-1.1775888933308601E-2</c:v>
                </c:pt>
                <c:pt idx="9">
                  <c:v>-1.4268835372028501E-2</c:v>
                </c:pt>
                <c:pt idx="10">
                  <c:v>-1.6775543473220501E-2</c:v>
                </c:pt>
                <c:pt idx="11">
                  <c:v>-1.8255750580059699E-2</c:v>
                </c:pt>
                <c:pt idx="12">
                  <c:v>-1.6590212341227401E-2</c:v>
                </c:pt>
                <c:pt idx="13">
                  <c:v>-1.66868236686765E-2</c:v>
                </c:pt>
                <c:pt idx="14">
                  <c:v>-1.5284065321289E-2</c:v>
                </c:pt>
                <c:pt idx="15">
                  <c:v>-1.7315470120810101E-2</c:v>
                </c:pt>
                <c:pt idx="16">
                  <c:v>-1.9537830467013E-2</c:v>
                </c:pt>
                <c:pt idx="17">
                  <c:v>-2.16511498919396E-2</c:v>
                </c:pt>
                <c:pt idx="18">
                  <c:v>-1.7535100873876601E-2</c:v>
                </c:pt>
                <c:pt idx="19">
                  <c:v>-1.7558681229939001E-2</c:v>
                </c:pt>
                <c:pt idx="20">
                  <c:v>-1.79551883309041E-2</c:v>
                </c:pt>
                <c:pt idx="21">
                  <c:v>-1.66474420078308E-2</c:v>
                </c:pt>
                <c:pt idx="22">
                  <c:v>-1.7722433577979101E-2</c:v>
                </c:pt>
                <c:pt idx="23">
                  <c:v>-1.7024613685330099E-2</c:v>
                </c:pt>
                <c:pt idx="24">
                  <c:v>-1.7765821726352101E-2</c:v>
                </c:pt>
                <c:pt idx="25">
                  <c:v>-1.8923059463196099E-2</c:v>
                </c:pt>
                <c:pt idx="26">
                  <c:v>-2.0794040765295601E-2</c:v>
                </c:pt>
                <c:pt idx="27">
                  <c:v>-2.1135299299780998E-2</c:v>
                </c:pt>
                <c:pt idx="28">
                  <c:v>-2.1306490054481798E-2</c:v>
                </c:pt>
                <c:pt idx="29">
                  <c:v>-2.2519399695668098E-2</c:v>
                </c:pt>
                <c:pt idx="30">
                  <c:v>-4.4654052693227097E-4</c:v>
                </c:pt>
                <c:pt idx="31">
                  <c:v>-2.2805148042930501E-3</c:v>
                </c:pt>
                <c:pt idx="32">
                  <c:v>-9.3989373111597399E-3</c:v>
                </c:pt>
                <c:pt idx="33">
                  <c:v>0.10935700520573299</c:v>
                </c:pt>
                <c:pt idx="34">
                  <c:v>0.46989607452302901</c:v>
                </c:pt>
                <c:pt idx="35">
                  <c:v>0.60450565967098602</c:v>
                </c:pt>
                <c:pt idx="36">
                  <c:v>0.75994690586192604</c:v>
                </c:pt>
                <c:pt idx="37">
                  <c:v>0.79808053633182097</c:v>
                </c:pt>
                <c:pt idx="38">
                  <c:v>0.72939498959137195</c:v>
                </c:pt>
                <c:pt idx="39">
                  <c:v>1.2643037274642701</c:v>
                </c:pt>
                <c:pt idx="40">
                  <c:v>2.5717294126844599</c:v>
                </c:pt>
                <c:pt idx="41">
                  <c:v>3.1748461737145099</c:v>
                </c:pt>
                <c:pt idx="42">
                  <c:v>4.4518885550665299</c:v>
                </c:pt>
                <c:pt idx="43">
                  <c:v>4.8550804808790398</c:v>
                </c:pt>
                <c:pt idx="44">
                  <c:v>5.0344523288200902</c:v>
                </c:pt>
                <c:pt idx="45">
                  <c:v>4.5376652144645702</c:v>
                </c:pt>
                <c:pt idx="46">
                  <c:v>4.1023933126728203</c:v>
                </c:pt>
                <c:pt idx="47">
                  <c:v>4.5102646546929597</c:v>
                </c:pt>
                <c:pt idx="48">
                  <c:v>4.1512647445722903</c:v>
                </c:pt>
                <c:pt idx="49">
                  <c:v>4.1082752809430296</c:v>
                </c:pt>
                <c:pt idx="50">
                  <c:v>4.2173506514439998</c:v>
                </c:pt>
                <c:pt idx="51">
                  <c:v>4.1142724750885797</c:v>
                </c:pt>
                <c:pt idx="52">
                  <c:v>4.1038371007086303</c:v>
                </c:pt>
                <c:pt idx="53">
                  <c:v>4.16501947981582</c:v>
                </c:pt>
                <c:pt idx="54">
                  <c:v>4.0775962146086604</c:v>
                </c:pt>
                <c:pt idx="55">
                  <c:v>4.12319221898594</c:v>
                </c:pt>
                <c:pt idx="56">
                  <c:v>4.1328082878148003</c:v>
                </c:pt>
                <c:pt idx="57">
                  <c:v>3.8807594841313899</c:v>
                </c:pt>
                <c:pt idx="58">
                  <c:v>3.91199493543101</c:v>
                </c:pt>
                <c:pt idx="59">
                  <c:v>3.9320502457652999</c:v>
                </c:pt>
                <c:pt idx="60">
                  <c:v>3.4644344148103299</c:v>
                </c:pt>
                <c:pt idx="61">
                  <c:v>3.78014874405768</c:v>
                </c:pt>
                <c:pt idx="62">
                  <c:v>3.6681439628749302</c:v>
                </c:pt>
                <c:pt idx="63">
                  <c:v>3.6667671954464902</c:v>
                </c:pt>
                <c:pt idx="64">
                  <c:v>3.4733574393401301</c:v>
                </c:pt>
                <c:pt idx="65">
                  <c:v>3.26402305232746</c:v>
                </c:pt>
                <c:pt idx="66">
                  <c:v>3.32790974162062</c:v>
                </c:pt>
                <c:pt idx="67">
                  <c:v>3.3567177010641802</c:v>
                </c:pt>
                <c:pt idx="68">
                  <c:v>3.1212756982529402</c:v>
                </c:pt>
                <c:pt idx="69">
                  <c:v>3.0180081317465799</c:v>
                </c:pt>
                <c:pt idx="70">
                  <c:v>3.2158922418338398</c:v>
                </c:pt>
                <c:pt idx="71">
                  <c:v>3.08801250941793</c:v>
                </c:pt>
                <c:pt idx="72">
                  <c:v>2.9916698261855399</c:v>
                </c:pt>
                <c:pt idx="73">
                  <c:v>2.8496089628254899</c:v>
                </c:pt>
                <c:pt idx="74">
                  <c:v>2.8074348551757198</c:v>
                </c:pt>
                <c:pt idx="75">
                  <c:v>2.65540412469552</c:v>
                </c:pt>
                <c:pt idx="76">
                  <c:v>2.76946849415872</c:v>
                </c:pt>
                <c:pt idx="77">
                  <c:v>2.7771798751097698</c:v>
                </c:pt>
                <c:pt idx="78">
                  <c:v>2.6935536324959002</c:v>
                </c:pt>
                <c:pt idx="79">
                  <c:v>2.6371044003278801</c:v>
                </c:pt>
                <c:pt idx="80">
                  <c:v>2.60146600271672</c:v>
                </c:pt>
                <c:pt idx="81">
                  <c:v>2.5471013135346099</c:v>
                </c:pt>
                <c:pt idx="82">
                  <c:v>2.3392468010239398</c:v>
                </c:pt>
                <c:pt idx="83">
                  <c:v>2.2643684674923898</c:v>
                </c:pt>
                <c:pt idx="84">
                  <c:v>2.1779674239522802</c:v>
                </c:pt>
                <c:pt idx="85">
                  <c:v>2.15120212804662</c:v>
                </c:pt>
                <c:pt idx="86">
                  <c:v>2.2011200702206599</c:v>
                </c:pt>
                <c:pt idx="87">
                  <c:v>2.0998469904462902</c:v>
                </c:pt>
                <c:pt idx="88">
                  <c:v>1.92393345259835</c:v>
                </c:pt>
                <c:pt idx="89">
                  <c:v>2.0223350181298598</c:v>
                </c:pt>
                <c:pt idx="90">
                  <c:v>1.8483265502036601</c:v>
                </c:pt>
                <c:pt idx="91">
                  <c:v>1.89746140279288</c:v>
                </c:pt>
                <c:pt idx="92">
                  <c:v>1.7853337236311699</c:v>
                </c:pt>
                <c:pt idx="93">
                  <c:v>1.76877427007858</c:v>
                </c:pt>
                <c:pt idx="94">
                  <c:v>1.76795069686062</c:v>
                </c:pt>
                <c:pt idx="95">
                  <c:v>1.81844882001247</c:v>
                </c:pt>
                <c:pt idx="96">
                  <c:v>1.69251144398884</c:v>
                </c:pt>
                <c:pt idx="97">
                  <c:v>1.6541714390433799</c:v>
                </c:pt>
                <c:pt idx="98">
                  <c:v>1.6813562157450499</c:v>
                </c:pt>
                <c:pt idx="99">
                  <c:v>1.6899517896596801</c:v>
                </c:pt>
                <c:pt idx="100">
                  <c:v>1.6232338555480601</c:v>
                </c:pt>
                <c:pt idx="101">
                  <c:v>1.56640897117498</c:v>
                </c:pt>
                <c:pt idx="102">
                  <c:v>1.45937024480008</c:v>
                </c:pt>
                <c:pt idx="103">
                  <c:v>1.38163510960911</c:v>
                </c:pt>
                <c:pt idx="104">
                  <c:v>1.3361704131988299</c:v>
                </c:pt>
                <c:pt idx="105">
                  <c:v>1.2875050140558</c:v>
                </c:pt>
                <c:pt idx="106">
                  <c:v>1.2876684291262701</c:v>
                </c:pt>
                <c:pt idx="107">
                  <c:v>1.3242063146412</c:v>
                </c:pt>
                <c:pt idx="108">
                  <c:v>1.3495576717809901</c:v>
                </c:pt>
                <c:pt idx="109">
                  <c:v>1.3901828993665999</c:v>
                </c:pt>
                <c:pt idx="110">
                  <c:v>1.4086698923224501</c:v>
                </c:pt>
                <c:pt idx="111">
                  <c:v>1.3568710379419699</c:v>
                </c:pt>
                <c:pt idx="112">
                  <c:v>1.3063474699869699</c:v>
                </c:pt>
                <c:pt idx="113">
                  <c:v>1.28325099119507</c:v>
                </c:pt>
                <c:pt idx="114">
                  <c:v>1.2036601256231101</c:v>
                </c:pt>
                <c:pt idx="115">
                  <c:v>1.1784236910649499</c:v>
                </c:pt>
                <c:pt idx="116">
                  <c:v>1.16887997391998</c:v>
                </c:pt>
                <c:pt idx="117">
                  <c:v>1.1696238109886801</c:v>
                </c:pt>
                <c:pt idx="118">
                  <c:v>1.16277531260777</c:v>
                </c:pt>
                <c:pt idx="119">
                  <c:v>1.1427778833054401</c:v>
                </c:pt>
                <c:pt idx="120">
                  <c:v>1.07176361847129</c:v>
                </c:pt>
                <c:pt idx="121">
                  <c:v>1.08195254405835</c:v>
                </c:pt>
                <c:pt idx="122">
                  <c:v>1.08966188960879</c:v>
                </c:pt>
                <c:pt idx="123">
                  <c:v>1.00459147342067</c:v>
                </c:pt>
                <c:pt idx="124">
                  <c:v>1.0181134429891601</c:v>
                </c:pt>
                <c:pt idx="125">
                  <c:v>1.0232243698771599</c:v>
                </c:pt>
                <c:pt idx="126">
                  <c:v>1.01104943789483</c:v>
                </c:pt>
                <c:pt idx="127">
                  <c:v>1.0030858681196</c:v>
                </c:pt>
                <c:pt idx="128">
                  <c:v>0.99339627143107501</c:v>
                </c:pt>
                <c:pt idx="129">
                  <c:v>0.99737618070223799</c:v>
                </c:pt>
                <c:pt idx="130">
                  <c:v>0.98109713943490795</c:v>
                </c:pt>
                <c:pt idx="131">
                  <c:v>0.97965785058754795</c:v>
                </c:pt>
                <c:pt idx="132">
                  <c:v>0.97898810241319101</c:v>
                </c:pt>
                <c:pt idx="133">
                  <c:v>0.96269020205726397</c:v>
                </c:pt>
                <c:pt idx="134">
                  <c:v>0.92423982299168395</c:v>
                </c:pt>
                <c:pt idx="135">
                  <c:v>0.91528296501100204</c:v>
                </c:pt>
                <c:pt idx="136">
                  <c:v>0.91748955852442005</c:v>
                </c:pt>
                <c:pt idx="137">
                  <c:v>0.92205154484924001</c:v>
                </c:pt>
                <c:pt idx="138">
                  <c:v>0.92230761220131696</c:v>
                </c:pt>
                <c:pt idx="139">
                  <c:v>0.90752422161675295</c:v>
                </c:pt>
                <c:pt idx="140">
                  <c:v>0.90613494737961298</c:v>
                </c:pt>
                <c:pt idx="141">
                  <c:v>0.89909903513758205</c:v>
                </c:pt>
                <c:pt idx="142">
                  <c:v>0.89357291529791905</c:v>
                </c:pt>
                <c:pt idx="143">
                  <c:v>0.89291850488451996</c:v>
                </c:pt>
                <c:pt idx="144">
                  <c:v>0.87891701962180901</c:v>
                </c:pt>
                <c:pt idx="145">
                  <c:v>0.84550280275880396</c:v>
                </c:pt>
                <c:pt idx="146">
                  <c:v>0.82788322966313299</c:v>
                </c:pt>
                <c:pt idx="147">
                  <c:v>0.82555756458418905</c:v>
                </c:pt>
                <c:pt idx="148">
                  <c:v>0.82412450766082102</c:v>
                </c:pt>
              </c:numCache>
            </c:numRef>
          </c:yVal>
          <c:smooth val="1"/>
          <c:extLst>
            <c:ext xmlns:c16="http://schemas.microsoft.com/office/drawing/2014/chart" uri="{C3380CC4-5D6E-409C-BE32-E72D297353CC}">
              <c16:uniqueId val="{00000001-7F8C-44FB-BDBF-1878A8902F45}"/>
            </c:ext>
          </c:extLst>
        </c:ser>
        <c:ser>
          <c:idx val="2"/>
          <c:order val="2"/>
          <c:tx>
            <c:strRef>
              <c:f>'cornstarch_5.0g'!$AC$1</c:f>
              <c:strCache>
                <c:ptCount val="1"/>
                <c:pt idx="0">
                  <c:v>600 lumens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yVal>
            <c:numRef>
              <c:f>'cornstarch_5.0g'!$AC$2:$AC$151</c:f>
              <c:numCache>
                <c:formatCode>General</c:formatCode>
                <c:ptCount val="150"/>
                <c:pt idx="0">
                  <c:v>0</c:v>
                </c:pt>
                <c:pt idx="1">
                  <c:v>0</c:v>
                </c:pt>
                <c:pt idx="2">
                  <c:v>-1.88693358198622E-3</c:v>
                </c:pt>
                <c:pt idx="3">
                  <c:v>-1.3030598209545401E-3</c:v>
                </c:pt>
                <c:pt idx="4">
                  <c:v>2.75784637957292E-3</c:v>
                </c:pt>
                <c:pt idx="5">
                  <c:v>2.67801078445272E-3</c:v>
                </c:pt>
                <c:pt idx="6">
                  <c:v>1.1208443681428599E-3</c:v>
                </c:pt>
                <c:pt idx="7">
                  <c:v>-1.7034506757191701E-3</c:v>
                </c:pt>
                <c:pt idx="8">
                  <c:v>7.6569852576136097E-4</c:v>
                </c:pt>
                <c:pt idx="9">
                  <c:v>-4.0001802859305401E-4</c:v>
                </c:pt>
                <c:pt idx="10">
                  <c:v>-3.7492145806959301E-4</c:v>
                </c:pt>
                <c:pt idx="11">
                  <c:v>-2.01927938224026E-4</c:v>
                </c:pt>
                <c:pt idx="12">
                  <c:v>-9.38743380431214E-4</c:v>
                </c:pt>
                <c:pt idx="13">
                  <c:v>-4.9160647122104299E-3</c:v>
                </c:pt>
                <c:pt idx="14">
                  <c:v>-1.4001049846373501E-3</c:v>
                </c:pt>
                <c:pt idx="15">
                  <c:v>5.4777247833127896E-4</c:v>
                </c:pt>
                <c:pt idx="16">
                  <c:v>2.1417700804942901E-4</c:v>
                </c:pt>
                <c:pt idx="17">
                  <c:v>-3.7820685464127303E-4</c:v>
                </c:pt>
                <c:pt idx="18">
                  <c:v>-1.4413362444461099E-3</c:v>
                </c:pt>
                <c:pt idx="19">
                  <c:v>-2.7128461116949702E-3</c:v>
                </c:pt>
                <c:pt idx="20">
                  <c:v>7.6520863613494102E-4</c:v>
                </c:pt>
                <c:pt idx="21">
                  <c:v>1.70046454042173E-3</c:v>
                </c:pt>
                <c:pt idx="22">
                  <c:v>-8.9689263316683097E-4</c:v>
                </c:pt>
                <c:pt idx="23">
                  <c:v>-1.95735209834162E-4</c:v>
                </c:pt>
                <c:pt idx="24">
                  <c:v>-6.7039493038208099E-4</c:v>
                </c:pt>
                <c:pt idx="25">
                  <c:v>-2.91425143414585E-3</c:v>
                </c:pt>
                <c:pt idx="26">
                  <c:v>-2.0953111838665499E-3</c:v>
                </c:pt>
                <c:pt idx="27">
                  <c:v>-5.0321990269323403E-4</c:v>
                </c:pt>
                <c:pt idx="28">
                  <c:v>-4.7472154873902999E-3</c:v>
                </c:pt>
                <c:pt idx="29">
                  <c:v>-5.8654715430110204E-3</c:v>
                </c:pt>
                <c:pt idx="30">
                  <c:v>-5.9051125926428E-3</c:v>
                </c:pt>
                <c:pt idx="31">
                  <c:v>-2.5730219779277401E-3</c:v>
                </c:pt>
                <c:pt idx="32">
                  <c:v>1.2459084239536901E-3</c:v>
                </c:pt>
                <c:pt idx="33">
                  <c:v>8.2993913821965601E-4</c:v>
                </c:pt>
                <c:pt idx="34">
                  <c:v>-2.2256502874728099E-3</c:v>
                </c:pt>
                <c:pt idx="35">
                  <c:v>-2.7645708493138502E-3</c:v>
                </c:pt>
                <c:pt idx="36">
                  <c:v>1.2985020330221299E-3</c:v>
                </c:pt>
                <c:pt idx="37">
                  <c:v>2.5348631901504302E-2</c:v>
                </c:pt>
                <c:pt idx="38">
                  <c:v>6.5473565252334401E-2</c:v>
                </c:pt>
                <c:pt idx="39">
                  <c:v>8.1956679682175196E-2</c:v>
                </c:pt>
                <c:pt idx="40">
                  <c:v>8.9354361955903502E-2</c:v>
                </c:pt>
                <c:pt idx="41">
                  <c:v>9.0123589561950698E-2</c:v>
                </c:pt>
                <c:pt idx="42">
                  <c:v>9.10961176859129E-2</c:v>
                </c:pt>
                <c:pt idx="43">
                  <c:v>0.10115386497960401</c:v>
                </c:pt>
                <c:pt idx="44">
                  <c:v>0.104010278300172</c:v>
                </c:pt>
                <c:pt idx="45">
                  <c:v>0.10555634181158</c:v>
                </c:pt>
                <c:pt idx="46">
                  <c:v>0.149873671433395</c:v>
                </c:pt>
                <c:pt idx="47">
                  <c:v>0.24496087265973299</c:v>
                </c:pt>
                <c:pt idx="48">
                  <c:v>0.29542215766420299</c:v>
                </c:pt>
                <c:pt idx="49">
                  <c:v>0.38445290813299199</c:v>
                </c:pt>
                <c:pt idx="50">
                  <c:v>0.37444681930403401</c:v>
                </c:pt>
                <c:pt idx="51">
                  <c:v>0.46640931454477103</c:v>
                </c:pt>
                <c:pt idx="52">
                  <c:v>0.71910120806856104</c:v>
                </c:pt>
                <c:pt idx="53">
                  <c:v>0.93139523610421304</c:v>
                </c:pt>
                <c:pt idx="54">
                  <c:v>1.11798624040923</c:v>
                </c:pt>
                <c:pt idx="55">
                  <c:v>1.28151635204827</c:v>
                </c:pt>
                <c:pt idx="56">
                  <c:v>1.65426987321477</c:v>
                </c:pt>
                <c:pt idx="57">
                  <c:v>1.92488445259943</c:v>
                </c:pt>
                <c:pt idx="58">
                  <c:v>2.0699528106235201</c:v>
                </c:pt>
                <c:pt idx="59">
                  <c:v>2.1036499386293501</c:v>
                </c:pt>
                <c:pt idx="60">
                  <c:v>2.0746525587709099</c:v>
                </c:pt>
                <c:pt idx="61">
                  <c:v>2.0204746368667399</c:v>
                </c:pt>
                <c:pt idx="62">
                  <c:v>2.0388757679540901</c:v>
                </c:pt>
                <c:pt idx="63">
                  <c:v>2.2760384062316299</c:v>
                </c:pt>
                <c:pt idx="64">
                  <c:v>2.4311195101663898</c:v>
                </c:pt>
                <c:pt idx="65">
                  <c:v>2.5218188901582899</c:v>
                </c:pt>
                <c:pt idx="66">
                  <c:v>2.5916074329354899</c:v>
                </c:pt>
                <c:pt idx="67">
                  <c:v>2.5881775757323702</c:v>
                </c:pt>
                <c:pt idx="68">
                  <c:v>2.66124688632308</c:v>
                </c:pt>
                <c:pt idx="69">
                  <c:v>2.6091888166674702</c:v>
                </c:pt>
                <c:pt idx="70">
                  <c:v>2.5977798243075698</c:v>
                </c:pt>
                <c:pt idx="71">
                  <c:v>2.6174563796025101</c:v>
                </c:pt>
                <c:pt idx="72">
                  <c:v>2.5665789355780202</c:v>
                </c:pt>
                <c:pt idx="73">
                  <c:v>2.5391735381834399</c:v>
                </c:pt>
                <c:pt idx="74">
                  <c:v>2.6389727445196902</c:v>
                </c:pt>
                <c:pt idx="75">
                  <c:v>2.7696444644615701</c:v>
                </c:pt>
                <c:pt idx="76">
                  <c:v>2.76177259495587</c:v>
                </c:pt>
                <c:pt idx="77">
                  <c:v>2.6668530120213001</c:v>
                </c:pt>
                <c:pt idx="78">
                  <c:v>2.8662733560161202</c:v>
                </c:pt>
                <c:pt idx="79">
                  <c:v>2.9782899372091798</c:v>
                </c:pt>
                <c:pt idx="80">
                  <c:v>3.3949065458706098</c:v>
                </c:pt>
                <c:pt idx="81">
                  <c:v>3.4536610108015098</c:v>
                </c:pt>
                <c:pt idx="82">
                  <c:v>3.2666239261505399</c:v>
                </c:pt>
                <c:pt idx="83">
                  <c:v>3.2339587267430998</c:v>
                </c:pt>
                <c:pt idx="84">
                  <c:v>3.2829630068226501</c:v>
                </c:pt>
                <c:pt idx="85">
                  <c:v>3.3236126664602401</c:v>
                </c:pt>
                <c:pt idx="86">
                  <c:v>3.4385710714348199</c:v>
                </c:pt>
                <c:pt idx="87">
                  <c:v>3.2537695341976698</c:v>
                </c:pt>
                <c:pt idx="88">
                  <c:v>3.2812452656580899</c:v>
                </c:pt>
                <c:pt idx="89">
                  <c:v>3.2595183329877799</c:v>
                </c:pt>
                <c:pt idx="90">
                  <c:v>3.2267148608474101</c:v>
                </c:pt>
                <c:pt idx="91">
                  <c:v>3.0760865801347101</c:v>
                </c:pt>
                <c:pt idx="92">
                  <c:v>3.1234961865883601</c:v>
                </c:pt>
                <c:pt idx="93">
                  <c:v>3.2011715736822799</c:v>
                </c:pt>
                <c:pt idx="94">
                  <c:v>3.1830522082560102</c:v>
                </c:pt>
                <c:pt idx="95">
                  <c:v>3.1369712133136298</c:v>
                </c:pt>
                <c:pt idx="96">
                  <c:v>3.1260836675430599</c:v>
                </c:pt>
                <c:pt idx="97">
                  <c:v>3.02237719479997</c:v>
                </c:pt>
                <c:pt idx="98">
                  <c:v>3.0803679557859298</c:v>
                </c:pt>
                <c:pt idx="99">
                  <c:v>3.11049564566828</c:v>
                </c:pt>
                <c:pt idx="100">
                  <c:v>3.02734263210654</c:v>
                </c:pt>
                <c:pt idx="101">
                  <c:v>2.9183309730064302</c:v>
                </c:pt>
                <c:pt idx="102">
                  <c:v>2.9378658972504699</c:v>
                </c:pt>
                <c:pt idx="103">
                  <c:v>2.5377553271286502</c:v>
                </c:pt>
                <c:pt idx="104">
                  <c:v>2.6910811759407598</c:v>
                </c:pt>
                <c:pt idx="105">
                  <c:v>2.7973186059238402</c:v>
                </c:pt>
                <c:pt idx="106">
                  <c:v>2.6514315638745201</c:v>
                </c:pt>
                <c:pt idx="107">
                  <c:v>2.6512848859522098</c:v>
                </c:pt>
                <c:pt idx="108">
                  <c:v>2.5536185184526698</c:v>
                </c:pt>
                <c:pt idx="109">
                  <c:v>2.5610283652261301</c:v>
                </c:pt>
                <c:pt idx="110">
                  <c:v>2.52783754483906</c:v>
                </c:pt>
                <c:pt idx="111">
                  <c:v>2.4367472501679202</c:v>
                </c:pt>
                <c:pt idx="112">
                  <c:v>2.3654208393818799</c:v>
                </c:pt>
                <c:pt idx="113">
                  <c:v>2.44986198082968</c:v>
                </c:pt>
                <c:pt idx="114">
                  <c:v>2.44785144818449</c:v>
                </c:pt>
                <c:pt idx="115">
                  <c:v>2.4623486052039598</c:v>
                </c:pt>
                <c:pt idx="116">
                  <c:v>2.4641052043788099</c:v>
                </c:pt>
                <c:pt idx="117">
                  <c:v>2.31420554198152</c:v>
                </c:pt>
                <c:pt idx="118">
                  <c:v>2.2956807291924601</c:v>
                </c:pt>
                <c:pt idx="119">
                  <c:v>2.2133836613421498</c:v>
                </c:pt>
                <c:pt idx="120">
                  <c:v>2.1755099321100499</c:v>
                </c:pt>
                <c:pt idx="121">
                  <c:v>2.0051964254672798</c:v>
                </c:pt>
                <c:pt idx="122">
                  <c:v>1.8902756378432599</c:v>
                </c:pt>
                <c:pt idx="123">
                  <c:v>1.8774127207910201</c:v>
                </c:pt>
                <c:pt idx="124">
                  <c:v>1.84813886145341</c:v>
                </c:pt>
                <c:pt idx="125">
                  <c:v>1.7757544085101</c:v>
                </c:pt>
                <c:pt idx="126">
                  <c:v>1.7678435075650201</c:v>
                </c:pt>
                <c:pt idx="127">
                  <c:v>1.7729861465651999</c:v>
                </c:pt>
                <c:pt idx="128">
                  <c:v>1.73253697186212</c:v>
                </c:pt>
                <c:pt idx="129">
                  <c:v>1.69924351710854</c:v>
                </c:pt>
                <c:pt idx="130">
                  <c:v>1.6432943457391</c:v>
                </c:pt>
                <c:pt idx="131">
                  <c:v>1.6338713768016</c:v>
                </c:pt>
                <c:pt idx="132">
                  <c:v>1.65383802756662</c:v>
                </c:pt>
                <c:pt idx="133">
                  <c:v>1.6530879379865899</c:v>
                </c:pt>
                <c:pt idx="134">
                  <c:v>1.6425984708389001</c:v>
                </c:pt>
                <c:pt idx="135">
                  <c:v>1.63404904501443</c:v>
                </c:pt>
                <c:pt idx="136">
                  <c:v>1.5961685085357</c:v>
                </c:pt>
                <c:pt idx="137">
                  <c:v>1.5903622968704401</c:v>
                </c:pt>
                <c:pt idx="138">
                  <c:v>1.55843819299835</c:v>
                </c:pt>
                <c:pt idx="139">
                  <c:v>1.4770254355488901</c:v>
                </c:pt>
                <c:pt idx="140">
                  <c:v>1.50428109849928</c:v>
                </c:pt>
                <c:pt idx="141">
                  <c:v>1.4969424734868599</c:v>
                </c:pt>
                <c:pt idx="142">
                  <c:v>1.4700512919759701</c:v>
                </c:pt>
                <c:pt idx="143">
                  <c:v>1.4550029796849899</c:v>
                </c:pt>
                <c:pt idx="144">
                  <c:v>1.4373652898351299</c:v>
                </c:pt>
                <c:pt idx="145">
                  <c:v>1.4283237854786199</c:v>
                </c:pt>
                <c:pt idx="146">
                  <c:v>1.4060070670481499</c:v>
                </c:pt>
                <c:pt idx="147">
                  <c:v>1.40212236836774</c:v>
                </c:pt>
                <c:pt idx="148">
                  <c:v>1.39494270128829</c:v>
                </c:pt>
                <c:pt idx="149">
                  <c:v>1.35698406282507</c:v>
                </c:pt>
              </c:numCache>
            </c:numRef>
          </c:yVal>
          <c:smooth val="1"/>
          <c:extLst>
            <c:ext xmlns:c16="http://schemas.microsoft.com/office/drawing/2014/chart" uri="{C3380CC4-5D6E-409C-BE32-E72D297353CC}">
              <c16:uniqueId val="{00000002-7F8C-44FB-BDBF-1878A8902F45}"/>
            </c:ext>
          </c:extLst>
        </c:ser>
        <c:dLbls>
          <c:showLegendKey val="0"/>
          <c:showVal val="0"/>
          <c:showCatName val="0"/>
          <c:showSerName val="0"/>
          <c:showPercent val="0"/>
          <c:showBubbleSize val="0"/>
        </c:dLbls>
        <c:axId val="1171957664"/>
        <c:axId val="1279597504"/>
      </c:scatterChart>
      <c:valAx>
        <c:axId val="11719576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Image frame number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79597504"/>
        <c:crosses val="autoZero"/>
        <c:crossBetween val="midCat"/>
      </c:valAx>
      <c:valAx>
        <c:axId val="1279597504"/>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Extinction Coefficient (m</a:t>
                </a:r>
                <a:r>
                  <a:rPr lang="en-US" baseline="30000"/>
                  <a:t>-1</a:t>
                </a:r>
                <a:r>
                  <a:rPr lang="en-US"/>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1957664"/>
        <c:crosses val="autoZero"/>
        <c:crossBetween val="midCat"/>
      </c:valAx>
      <c:spPr>
        <a:noFill/>
        <a:ln>
          <a:noFill/>
        </a:ln>
        <a:effectLst/>
      </c:spPr>
    </c:plotArea>
    <c:legend>
      <c:legendPos val="b"/>
      <c:layout>
        <c:manualLayout>
          <c:xMode val="edge"/>
          <c:yMode val="edge"/>
          <c:x val="0.60782808398950139"/>
          <c:y val="5.0280402449693735E-2"/>
          <c:w val="0.35378800306211722"/>
          <c:h val="0.260830708661417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14129483814521"/>
          <c:y val="4.535343008594514E-2"/>
          <c:w val="0.80730314960629923"/>
          <c:h val="0.77226141003207927"/>
        </c:manualLayout>
      </c:layout>
      <c:barChart>
        <c:barDir val="col"/>
        <c:grouping val="clustered"/>
        <c:varyColors val="0"/>
        <c:ser>
          <c:idx val="0"/>
          <c:order val="0"/>
          <c:tx>
            <c:strRef>
              <c:f>'All data'!$AO$3</c:f>
              <c:strCache>
                <c:ptCount val="1"/>
                <c:pt idx="0">
                  <c:v>100 lumens</c:v>
                </c:pt>
              </c:strCache>
            </c:strRef>
          </c:tx>
          <c:spPr>
            <a:solidFill>
              <a:schemeClr val="accent1"/>
            </a:solidFill>
            <a:ln>
              <a:noFill/>
            </a:ln>
            <a:effectLst/>
          </c:spPr>
          <c:invertIfNegative val="0"/>
          <c:cat>
            <c:numRef>
              <c:f>'All data'!$AN$4:$AN$7</c:f>
              <c:numCache>
                <c:formatCode>General</c:formatCode>
                <c:ptCount val="4"/>
                <c:pt idx="0">
                  <c:v>13.2</c:v>
                </c:pt>
                <c:pt idx="1">
                  <c:v>37</c:v>
                </c:pt>
                <c:pt idx="2">
                  <c:v>41.2</c:v>
                </c:pt>
                <c:pt idx="3">
                  <c:v>61.7</c:v>
                </c:pt>
              </c:numCache>
            </c:numRef>
          </c:cat>
          <c:val>
            <c:numRef>
              <c:f>'All data'!$AT$4:$AT$7</c:f>
              <c:numCache>
                <c:formatCode>General</c:formatCode>
                <c:ptCount val="4"/>
                <c:pt idx="0">
                  <c:v>0.55928411633109631</c:v>
                </c:pt>
                <c:pt idx="1">
                  <c:v>0.83892617449664442</c:v>
                </c:pt>
                <c:pt idx="2">
                  <c:v>0.59218318199763254</c:v>
                </c:pt>
                <c:pt idx="3">
                  <c:v>0.52984811020840805</c:v>
                </c:pt>
              </c:numCache>
            </c:numRef>
          </c:val>
          <c:extLst>
            <c:ext xmlns:c16="http://schemas.microsoft.com/office/drawing/2014/chart" uri="{C3380CC4-5D6E-409C-BE32-E72D297353CC}">
              <c16:uniqueId val="{00000000-37A7-4211-82BF-38DC08B72DC3}"/>
            </c:ext>
          </c:extLst>
        </c:ser>
        <c:ser>
          <c:idx val="1"/>
          <c:order val="1"/>
          <c:tx>
            <c:strRef>
              <c:f>'All data'!$AU$3</c:f>
              <c:strCache>
                <c:ptCount val="1"/>
                <c:pt idx="0">
                  <c:v>300 lumens</c:v>
                </c:pt>
              </c:strCache>
            </c:strRef>
          </c:tx>
          <c:spPr>
            <a:solidFill>
              <a:schemeClr val="accent2"/>
            </a:solidFill>
            <a:ln>
              <a:noFill/>
            </a:ln>
            <a:effectLst/>
          </c:spPr>
          <c:invertIfNegative val="0"/>
          <c:cat>
            <c:numRef>
              <c:f>'All data'!$AN$4:$AN$7</c:f>
              <c:numCache>
                <c:formatCode>General</c:formatCode>
                <c:ptCount val="4"/>
                <c:pt idx="0">
                  <c:v>13.2</c:v>
                </c:pt>
                <c:pt idx="1">
                  <c:v>37</c:v>
                </c:pt>
                <c:pt idx="2">
                  <c:v>41.2</c:v>
                </c:pt>
                <c:pt idx="3">
                  <c:v>61.7</c:v>
                </c:pt>
              </c:numCache>
            </c:numRef>
          </c:cat>
          <c:val>
            <c:numRef>
              <c:f>'All data'!$AZ$4:$AZ$7</c:f>
              <c:numCache>
                <c:formatCode>General</c:formatCode>
                <c:ptCount val="4"/>
                <c:pt idx="0">
                  <c:v>0.94936708860759567</c:v>
                </c:pt>
                <c:pt idx="1">
                  <c:v>0.21097046413502082</c:v>
                </c:pt>
                <c:pt idx="2">
                  <c:v>0.29211295034079898</c:v>
                </c:pt>
                <c:pt idx="3">
                  <c:v>0.25316455696202572</c:v>
                </c:pt>
              </c:numCache>
            </c:numRef>
          </c:val>
          <c:extLst>
            <c:ext xmlns:c16="http://schemas.microsoft.com/office/drawing/2014/chart" uri="{C3380CC4-5D6E-409C-BE32-E72D297353CC}">
              <c16:uniqueId val="{00000001-37A7-4211-82BF-38DC08B72DC3}"/>
            </c:ext>
          </c:extLst>
        </c:ser>
        <c:ser>
          <c:idx val="2"/>
          <c:order val="2"/>
          <c:tx>
            <c:strRef>
              <c:f>'All data'!$BA$3</c:f>
              <c:strCache>
                <c:ptCount val="1"/>
                <c:pt idx="0">
                  <c:v>600 lumens</c:v>
                </c:pt>
              </c:strCache>
            </c:strRef>
          </c:tx>
          <c:spPr>
            <a:solidFill>
              <a:schemeClr val="accent3"/>
            </a:solidFill>
            <a:ln>
              <a:noFill/>
            </a:ln>
            <a:effectLst/>
          </c:spPr>
          <c:invertIfNegative val="0"/>
          <c:cat>
            <c:numRef>
              <c:f>'All data'!$AN$4:$AN$7</c:f>
              <c:numCache>
                <c:formatCode>General</c:formatCode>
                <c:ptCount val="4"/>
                <c:pt idx="0">
                  <c:v>13.2</c:v>
                </c:pt>
                <c:pt idx="1">
                  <c:v>37</c:v>
                </c:pt>
                <c:pt idx="2">
                  <c:v>41.2</c:v>
                </c:pt>
                <c:pt idx="3">
                  <c:v>61.7</c:v>
                </c:pt>
              </c:numCache>
            </c:numRef>
          </c:cat>
          <c:val>
            <c:numRef>
              <c:f>'All data'!$BF$4:$BF$7</c:f>
              <c:numCache>
                <c:formatCode>General</c:formatCode>
                <c:ptCount val="4"/>
                <c:pt idx="0">
                  <c:v>0.24769992922859285</c:v>
                </c:pt>
                <c:pt idx="1">
                  <c:v>0.2622705133008626</c:v>
                </c:pt>
                <c:pt idx="2">
                  <c:v>0.26227051330086326</c:v>
                </c:pt>
                <c:pt idx="3">
                  <c:v>0.27866242038216654</c:v>
                </c:pt>
              </c:numCache>
            </c:numRef>
          </c:val>
          <c:extLst>
            <c:ext xmlns:c16="http://schemas.microsoft.com/office/drawing/2014/chart" uri="{C3380CC4-5D6E-409C-BE32-E72D297353CC}">
              <c16:uniqueId val="{00000002-37A7-4211-82BF-38DC08B72DC3}"/>
            </c:ext>
          </c:extLst>
        </c:ser>
        <c:dLbls>
          <c:showLegendKey val="0"/>
          <c:showVal val="0"/>
          <c:showCatName val="0"/>
          <c:showSerName val="0"/>
          <c:showPercent val="0"/>
          <c:showBubbleSize val="0"/>
        </c:dLbls>
        <c:gapWidth val="219"/>
        <c:axId val="1316219424"/>
        <c:axId val="1316234816"/>
      </c:barChart>
      <c:catAx>
        <c:axId val="1316219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Corn Starch Concentration (g/m</a:t>
                </a:r>
                <a:r>
                  <a:rPr lang="en-US" baseline="30000"/>
                  <a:t>3</a:t>
                </a:r>
                <a:r>
                  <a:rPr 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16234816"/>
        <c:crosses val="autoZero"/>
        <c:auto val="1"/>
        <c:lblAlgn val="ctr"/>
        <c:lblOffset val="100"/>
        <c:noMultiLvlLbl val="0"/>
      </c:catAx>
      <c:valAx>
        <c:axId val="1316234816"/>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MAPE (%)</a:t>
                </a:r>
              </a:p>
            </c:rich>
          </c:tx>
          <c:layout>
            <c:manualLayout>
              <c:xMode val="edge"/>
              <c:yMode val="edge"/>
              <c:x val="2.5584795321637425E-2"/>
              <c:y val="0.204474701079031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16219424"/>
        <c:crosses val="autoZero"/>
        <c:crossBetween val="between"/>
      </c:valAx>
      <c:spPr>
        <a:noFill/>
        <a:ln>
          <a:noFill/>
        </a:ln>
        <a:effectLst/>
      </c:spPr>
    </c:plotArea>
    <c:legend>
      <c:legendPos val="b"/>
      <c:layout>
        <c:manualLayout>
          <c:xMode val="edge"/>
          <c:yMode val="edge"/>
          <c:x val="0.37043788276465439"/>
          <c:y val="4.3778948587308998E-2"/>
          <c:w val="0.5813464566929134"/>
          <c:h val="7.38681102362204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0027-5CD7-45DA-A956-9551B095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2397</Words>
  <Characters>13667</Characters>
  <Application>Microsoft Office Word</Application>
  <DocSecurity>0</DocSecurity>
  <Lines>113</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Ambrose, Rose Prabin Kingsly</cp:lastModifiedBy>
  <cp:revision>30</cp:revision>
  <cp:lastPrinted>2015-05-12T18:31:00Z</cp:lastPrinted>
  <dcterms:created xsi:type="dcterms:W3CDTF">2023-04-27T19:38:00Z</dcterms:created>
  <dcterms:modified xsi:type="dcterms:W3CDTF">2023-04-29T16:43:00Z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